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43" w:firstLineChars="200"/>
        <w:rPr>
          <w:rFonts w:ascii="方正小标宋简体" w:hAnsi="仿宋" w:eastAsia="方正小标宋简体"/>
          <w:b/>
          <w:sz w:val="32"/>
          <w:szCs w:val="32"/>
        </w:rPr>
      </w:pPr>
    </w:p>
    <w:p>
      <w:pPr>
        <w:rPr>
          <w:rFonts w:ascii="方正小标宋简体" w:hAnsi="仿宋" w:eastAsia="方正小标宋简体"/>
          <w:b/>
          <w:sz w:val="36"/>
          <w:szCs w:val="36"/>
        </w:rPr>
      </w:pPr>
      <w:r>
        <w:rPr>
          <w:rFonts w:hint="eastAsia" w:ascii="方正小标宋简体" w:hAnsi="仿宋" w:eastAsia="方正小标宋简体"/>
          <w:b/>
          <w:sz w:val="36"/>
          <w:szCs w:val="36"/>
        </w:rPr>
        <w:t>随州市召开全市生态环境执法重点工作调度推进会</w:t>
      </w:r>
    </w:p>
    <w:p>
      <w:pPr>
        <w:ind w:firstLine="720" w:firstLineChars="200"/>
        <w:jc w:val="center"/>
        <w:rPr>
          <w:rFonts w:ascii="仿宋" w:hAnsi="仿宋" w:eastAsia="仿宋"/>
          <w:sz w:val="36"/>
          <w:szCs w:val="36"/>
        </w:rPr>
      </w:pPr>
    </w:p>
    <w:p>
      <w:pPr>
        <w:ind w:firstLine="640" w:firstLineChars="200"/>
        <w:rPr>
          <w:rFonts w:ascii="仿宋" w:hAnsi="仿宋" w:eastAsia="仿宋"/>
          <w:sz w:val="32"/>
          <w:szCs w:val="32"/>
        </w:rPr>
      </w:pPr>
      <w:r>
        <w:rPr>
          <w:rFonts w:hint="eastAsia" w:ascii="仿宋" w:hAnsi="仿宋" w:eastAsia="仿宋"/>
          <w:sz w:val="32"/>
          <w:szCs w:val="32"/>
        </w:rPr>
        <w:t>9月21日，随州市生态环境局召开全市生态环境执法重点工作调度推进会。市生态环境局党组成员、副局长刘国斌、市生态环境综合执法支队副支队长阮洪铸、局法规科科长皮祖彪、执法支队班子成员及科室负责人、各县（市、区）分局、高新区服务中心、大洪山环保局分管执法工作负责人、法制股（室）及生态环境执法机构主要负责人计17人参加了会议。</w:t>
      </w:r>
    </w:p>
    <w:p>
      <w:pPr>
        <w:ind w:firstLine="640" w:firstLineChars="200"/>
        <w:jc w:val="left"/>
        <w:rPr>
          <w:rFonts w:ascii="仿宋" w:hAnsi="仿宋" w:eastAsia="仿宋"/>
          <w:sz w:val="32"/>
          <w:szCs w:val="32"/>
        </w:rPr>
      </w:pPr>
      <w:r>
        <w:rPr>
          <w:rFonts w:ascii="仿宋" w:hAnsi="仿宋" w:eastAsia="仿宋"/>
          <w:sz w:val="32"/>
          <w:szCs w:val="32"/>
        </w:rPr>
        <w:t xml:space="preserve"> </w:t>
      </w:r>
      <w:r>
        <w:rPr>
          <w:rFonts w:ascii="仿宋" w:hAnsi="仿宋" w:eastAsia="仿宋"/>
          <w:sz w:val="32"/>
          <w:szCs w:val="32"/>
        </w:rPr>
        <w:drawing>
          <wp:inline distT="0" distB="0" distL="0" distR="0">
            <wp:extent cx="3860165" cy="2895600"/>
            <wp:effectExtent l="19050" t="0" r="6351" b="0"/>
            <wp:docPr id="8" name="图片 3" descr="C:\Users\Administrator\Desktop\2022.9.21（全市执法工作调度推进会）\f4c47277f5297cd1fddbe2737fd0f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3" descr="C:\Users\Administrator\Desktop\2022.9.21（全市执法工作调度推进会）\f4c47277f5297cd1fddbe2737fd0f85.jpg"/>
                    <pic:cNvPicPr>
                      <a:picLocks noChangeAspect="1" noChangeArrowheads="1"/>
                    </pic:cNvPicPr>
                  </pic:nvPicPr>
                  <pic:blipFill>
                    <a:blip r:embed="rId5" cstate="print"/>
                    <a:srcRect/>
                    <a:stretch>
                      <a:fillRect/>
                    </a:stretch>
                  </pic:blipFill>
                  <pic:spPr>
                    <a:xfrm>
                      <a:off x="0" y="0"/>
                      <a:ext cx="3863590" cy="2897694"/>
                    </a:xfrm>
                    <a:prstGeom prst="rect">
                      <a:avLst/>
                    </a:prstGeom>
                    <a:noFill/>
                    <a:ln w="9525">
                      <a:noFill/>
                      <a:miter lim="800000"/>
                      <a:headEnd/>
                      <a:tailEnd/>
                    </a:ln>
                  </pic:spPr>
                </pic:pic>
              </a:graphicData>
            </a:graphic>
          </wp:inline>
        </w:drawing>
      </w:r>
    </w:p>
    <w:p>
      <w:pPr>
        <w:ind w:firstLine="640" w:firstLineChars="200"/>
        <w:jc w:val="left"/>
        <w:rPr>
          <w:rFonts w:hint="eastAsia" w:ascii="仿宋" w:hAnsi="仿宋" w:eastAsia="仿宋"/>
          <w:sz w:val="32"/>
          <w:szCs w:val="32"/>
        </w:rPr>
      </w:pPr>
      <w:r>
        <w:rPr>
          <w:rFonts w:hint="eastAsia" w:ascii="仿宋" w:hAnsi="仿宋" w:eastAsia="仿宋"/>
          <w:sz w:val="32"/>
          <w:szCs w:val="32"/>
        </w:rPr>
        <w:t>市生态环境局党组成员、副局长刘国兵在全市全市生态环境执法重点工作调度推进会上对前一段时间全市生态环境执法工作进行了总结，对下一步生态环境执法工作进行了安排部署。</w:t>
      </w:r>
    </w:p>
    <w:p>
      <w:pPr>
        <w:ind w:firstLine="640" w:firstLineChars="200"/>
        <w:rPr>
          <w:rFonts w:hint="eastAsia" w:ascii="仿宋" w:hAnsi="仿宋" w:eastAsia="仿宋"/>
          <w:sz w:val="32"/>
          <w:szCs w:val="32"/>
        </w:rPr>
      </w:pPr>
      <w:r>
        <w:rPr>
          <w:rFonts w:ascii="仿宋" w:hAnsi="仿宋" w:eastAsia="仿宋"/>
          <w:sz w:val="32"/>
          <w:szCs w:val="32"/>
        </w:rPr>
        <w:drawing>
          <wp:inline distT="0" distB="0" distL="0" distR="0">
            <wp:extent cx="4091305" cy="3068955"/>
            <wp:effectExtent l="19050" t="0" r="4146" b="0"/>
            <wp:docPr id="6" name="图片 2" descr="C:\Users\Administrator\Desktop\2022.9.21（全市执法工作调度推进会）\BF87890D77E9785DBB721E420724C0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descr="C:\Users\Administrator\Desktop\2022.9.21（全市执法工作调度推进会）\BF87890D77E9785DBB721E420724C036.jpg"/>
                    <pic:cNvPicPr>
                      <a:picLocks noChangeAspect="1" noChangeArrowheads="1"/>
                    </pic:cNvPicPr>
                  </pic:nvPicPr>
                  <pic:blipFill>
                    <a:blip r:embed="rId6" cstate="print"/>
                    <a:srcRect/>
                    <a:stretch>
                      <a:fillRect/>
                    </a:stretch>
                  </pic:blipFill>
                  <pic:spPr>
                    <a:xfrm>
                      <a:off x="0" y="0"/>
                      <a:ext cx="4088597" cy="3067232"/>
                    </a:xfrm>
                    <a:prstGeom prst="rect">
                      <a:avLst/>
                    </a:prstGeom>
                    <a:noFill/>
                    <a:ln w="9525">
                      <a:noFill/>
                      <a:miter lim="800000"/>
                      <a:headEnd/>
                      <a:tailEnd/>
                    </a:ln>
                  </pic:spPr>
                </pic:pic>
              </a:graphicData>
            </a:graphic>
          </wp:inline>
        </w:drawing>
      </w:r>
    </w:p>
    <w:p>
      <w:pPr>
        <w:ind w:firstLine="640" w:firstLineChars="200"/>
        <w:jc w:val="left"/>
        <w:rPr>
          <w:rFonts w:hint="eastAsia" w:ascii="仿宋" w:hAnsi="仿宋" w:eastAsia="仿宋"/>
          <w:sz w:val="32"/>
          <w:szCs w:val="32"/>
        </w:rPr>
      </w:pPr>
    </w:p>
    <w:p>
      <w:pPr>
        <w:ind w:firstLine="640" w:firstLineChars="200"/>
        <w:jc w:val="left"/>
        <w:rPr>
          <w:rFonts w:ascii="仿宋" w:hAnsi="仿宋" w:eastAsia="仿宋"/>
          <w:sz w:val="32"/>
          <w:szCs w:val="32"/>
        </w:rPr>
      </w:pPr>
      <w:r>
        <w:rPr>
          <w:rFonts w:hint="eastAsia" w:ascii="仿宋" w:hAnsi="仿宋" w:eastAsia="仿宋"/>
          <w:sz w:val="32"/>
          <w:szCs w:val="32"/>
        </w:rPr>
        <w:t>他要求，各地各部门、各执法机构要结合省厅1-7月全省移动执法工作完成情况通报及全市1-8月生态环境执法重点工作进展及完成的通报，充分认识全市生态环境执法工作所面临的严峻形势，从困惑中找原因，坚守初心、迎难而上、争先进位，全力打造“双一流”生态环境执法环境。他强调，要有大局意识、忧患意识、协作意识抓好全市生态环境执法工作。全力开展执法大练兵活动，加大执法大比武力度，各地开展实战练兵，提能增效，全面完成省生态环境执法法治建设任务。开展危险废物、在线监控、大气环境质量、排污许可证、涉水排污单位五大专项执法行动；落实“三个一”，查办一批大案要案，发布一批双随机一公开典型案例，健全一批生态环境执法机制；实行“三突破”，实行重点项目评审新突破、实现执法基础性新突破、实现执法大练兵技能新突破。</w:t>
      </w:r>
    </w:p>
    <w:p>
      <w:pPr>
        <w:ind w:firstLine="640" w:firstLineChars="200"/>
        <w:jc w:val="left"/>
        <w:rPr>
          <w:rFonts w:hint="eastAsia" w:ascii="仿宋" w:hAnsi="仿宋" w:eastAsia="仿宋"/>
          <w:sz w:val="32"/>
          <w:szCs w:val="32"/>
        </w:rPr>
      </w:pPr>
      <w:r>
        <w:rPr>
          <w:rFonts w:hint="eastAsia" w:ascii="仿宋" w:hAnsi="仿宋" w:eastAsia="仿宋"/>
          <w:sz w:val="32"/>
          <w:szCs w:val="32"/>
        </w:rPr>
        <w:t>支队负责人阮洪铸通报了全省1-7月生态环境移动执法工作完成情况及全市1-8月生态环境执法重点工作进展和重点项目完成情况，找出差距、分析原因，提出要求。他要求全市执法人员补短板、强弱项、提效能。局法规科科长皮祖彪通报全市生态环境系统法治建设有关情况，要求提升办案质量</w:t>
      </w:r>
    </w:p>
    <w:p>
      <w:pPr>
        <w:ind w:firstLine="3680" w:firstLineChars="1150"/>
        <w:jc w:val="left"/>
        <w:rPr>
          <w:rFonts w:hint="eastAsia" w:ascii="仿宋" w:hAnsi="仿宋" w:eastAsia="仿宋"/>
          <w:sz w:val="32"/>
          <w:szCs w:val="32"/>
        </w:rPr>
      </w:pPr>
    </w:p>
    <w:p>
      <w:pPr>
        <w:ind w:firstLine="3680" w:firstLineChars="1150"/>
        <w:jc w:val="left"/>
        <w:rPr>
          <w:rFonts w:ascii="仿宋" w:hAnsi="仿宋" w:eastAsia="仿宋"/>
          <w:sz w:val="32"/>
          <w:szCs w:val="32"/>
        </w:rPr>
      </w:pPr>
      <w:bookmarkStart w:id="0" w:name="_GoBack"/>
      <w:bookmarkEnd w:id="0"/>
      <w:r>
        <w:rPr>
          <w:rFonts w:hint="eastAsia" w:ascii="仿宋" w:hAnsi="仿宋" w:eastAsia="仿宋"/>
          <w:sz w:val="32"/>
          <w:szCs w:val="32"/>
        </w:rPr>
        <w:t>2022年9月22日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panose1 w:val="03000509000000000000"/>
    <w:charset w:val="86"/>
    <w:family w:val="script"/>
    <w:pitch w:val="default"/>
    <w:sig w:usb0="00000001" w:usb1="080E0000" w:usb2="00000000" w:usb3="00000000" w:csb0="00040000" w:csb1="00000000"/>
  </w:font>
  <w:font w:name="仿宋">
    <w:altName w:val="微软雅黑"/>
    <w:panose1 w:val="02010609060101010101"/>
    <w:charset w:val="86"/>
    <w:family w:val="modern"/>
    <w:pitch w:val="default"/>
    <w:sig w:usb0="00000000" w:usb1="00000000" w:usb2="00000016" w:usb3="00000000" w:csb0="00040001" w:csb1="00000000"/>
  </w:font>
  <w:font w:name="微软雅黑">
    <w:panose1 w:val="020B0503020204020204"/>
    <w:charset w:val="86"/>
    <w:family w:val="auto"/>
    <w:pitch w:val="default"/>
    <w:sig w:usb0="80000287" w:usb1="2A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0221225"/>
      <w:docPartObj>
        <w:docPartGallery w:val="AutoText"/>
      </w:docPartObj>
    </w:sdtPr>
    <w:sdtContent>
      <w:p>
        <w:pPr>
          <w:pStyle w:val="3"/>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15A19"/>
    <w:rsid w:val="000719CA"/>
    <w:rsid w:val="00072273"/>
    <w:rsid w:val="000A1A4B"/>
    <w:rsid w:val="000B2C03"/>
    <w:rsid w:val="000E10AC"/>
    <w:rsid w:val="000F0BA9"/>
    <w:rsid w:val="00103209"/>
    <w:rsid w:val="001054E4"/>
    <w:rsid w:val="00127F98"/>
    <w:rsid w:val="00133912"/>
    <w:rsid w:val="001476AD"/>
    <w:rsid w:val="00161CD3"/>
    <w:rsid w:val="00185A35"/>
    <w:rsid w:val="001B2BA6"/>
    <w:rsid w:val="001F24A0"/>
    <w:rsid w:val="001F3C14"/>
    <w:rsid w:val="002407EF"/>
    <w:rsid w:val="002555AB"/>
    <w:rsid w:val="00263A2B"/>
    <w:rsid w:val="00283EC3"/>
    <w:rsid w:val="002842D9"/>
    <w:rsid w:val="002900B2"/>
    <w:rsid w:val="0029193D"/>
    <w:rsid w:val="002F7A64"/>
    <w:rsid w:val="003276F4"/>
    <w:rsid w:val="00350E68"/>
    <w:rsid w:val="00352096"/>
    <w:rsid w:val="00414309"/>
    <w:rsid w:val="00415A19"/>
    <w:rsid w:val="004429E2"/>
    <w:rsid w:val="00464155"/>
    <w:rsid w:val="00493E77"/>
    <w:rsid w:val="004E7EC3"/>
    <w:rsid w:val="00506D0F"/>
    <w:rsid w:val="0053059B"/>
    <w:rsid w:val="0056009D"/>
    <w:rsid w:val="005B5989"/>
    <w:rsid w:val="005C21BC"/>
    <w:rsid w:val="005C334A"/>
    <w:rsid w:val="005C5470"/>
    <w:rsid w:val="005E5434"/>
    <w:rsid w:val="005F50DC"/>
    <w:rsid w:val="00640DC0"/>
    <w:rsid w:val="006540EE"/>
    <w:rsid w:val="00681C16"/>
    <w:rsid w:val="006E3DDE"/>
    <w:rsid w:val="007207EE"/>
    <w:rsid w:val="0072773F"/>
    <w:rsid w:val="007400D5"/>
    <w:rsid w:val="0079689B"/>
    <w:rsid w:val="007A3698"/>
    <w:rsid w:val="007C4416"/>
    <w:rsid w:val="007F20C9"/>
    <w:rsid w:val="007F24AA"/>
    <w:rsid w:val="0086771B"/>
    <w:rsid w:val="0089421D"/>
    <w:rsid w:val="008979CC"/>
    <w:rsid w:val="008A7602"/>
    <w:rsid w:val="008C7A8B"/>
    <w:rsid w:val="008E77D4"/>
    <w:rsid w:val="009B10EA"/>
    <w:rsid w:val="009D7686"/>
    <w:rsid w:val="00A00E29"/>
    <w:rsid w:val="00A651F7"/>
    <w:rsid w:val="00A90CCB"/>
    <w:rsid w:val="00AE2A80"/>
    <w:rsid w:val="00B02329"/>
    <w:rsid w:val="00B8454E"/>
    <w:rsid w:val="00B90C86"/>
    <w:rsid w:val="00BF52B7"/>
    <w:rsid w:val="00C67B75"/>
    <w:rsid w:val="00C71C82"/>
    <w:rsid w:val="00CB4C94"/>
    <w:rsid w:val="00CD6E91"/>
    <w:rsid w:val="00D1267D"/>
    <w:rsid w:val="00D70027"/>
    <w:rsid w:val="00DB51ED"/>
    <w:rsid w:val="00DE48FB"/>
    <w:rsid w:val="00DF3A17"/>
    <w:rsid w:val="00E039D2"/>
    <w:rsid w:val="00E10C8B"/>
    <w:rsid w:val="00E23659"/>
    <w:rsid w:val="00E32D50"/>
    <w:rsid w:val="00E70374"/>
    <w:rsid w:val="00E9794D"/>
    <w:rsid w:val="00EB2FDB"/>
    <w:rsid w:val="00EB623C"/>
    <w:rsid w:val="00EF3633"/>
    <w:rsid w:val="00F760E9"/>
    <w:rsid w:val="00F9276E"/>
    <w:rsid w:val="00FB3E4D"/>
    <w:rsid w:val="00FC1622"/>
    <w:rsid w:val="00FE4B84"/>
    <w:rsid w:val="7F694C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117</Words>
  <Characters>671</Characters>
  <Lines>5</Lines>
  <Paragraphs>1</Paragraphs>
  <TotalTime>907</TotalTime>
  <ScaleCrop>false</ScaleCrop>
  <LinksUpToDate>false</LinksUpToDate>
  <CharactersWithSpaces>787</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2018-03-14T00:31:00Z</dcterms:created>
  <dc:creator>Administrator</dc:creator>
  <cp:lastModifiedBy>Administrator</cp:lastModifiedBy>
  <dcterms:modified xsi:type="dcterms:W3CDTF">2023-01-06T08:23:03Z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