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437" w:rsidRPr="000977B9" w:rsidRDefault="006F0437">
      <w:bookmarkStart w:id="0" w:name="_GoBack"/>
      <w:bookmarkEnd w:id="0"/>
    </w:p>
    <w:p w:rsidR="006F0437" w:rsidRPr="000977B9" w:rsidRDefault="006F0437"/>
    <w:p w:rsidR="006F0437" w:rsidRPr="000977B9" w:rsidRDefault="006F0437"/>
    <w:p w:rsidR="006F0437" w:rsidRPr="006451D2" w:rsidRDefault="006F0437">
      <w:pPr>
        <w:rPr>
          <w:sz w:val="18"/>
        </w:rPr>
      </w:pPr>
    </w:p>
    <w:p w:rsidR="006F0437" w:rsidRPr="00F5590A" w:rsidRDefault="00BC12C5">
      <w:pPr>
        <w:jc w:val="center"/>
        <w:rPr>
          <w:rFonts w:ascii="方正小标宋简体" w:eastAsia="方正小标宋简体"/>
          <w:b/>
          <w:spacing w:val="10"/>
          <w:sz w:val="56"/>
          <w:szCs w:val="44"/>
        </w:rPr>
      </w:pPr>
      <w:r w:rsidRPr="00BC12C5">
        <w:rPr>
          <w:rFonts w:ascii="方正小标宋简体" w:eastAsia="方正小标宋简体" w:hint="eastAsia"/>
          <w:b/>
          <w:spacing w:val="10"/>
          <w:sz w:val="56"/>
          <w:szCs w:val="44"/>
        </w:rPr>
        <w:t>随州市</w:t>
      </w:r>
      <w:r w:rsidR="00A64633" w:rsidRPr="00F5590A">
        <w:rPr>
          <w:rFonts w:ascii="方正小标宋简体" w:eastAsia="方正小标宋简体" w:hint="eastAsia"/>
          <w:b/>
          <w:spacing w:val="10"/>
          <w:sz w:val="56"/>
          <w:szCs w:val="44"/>
        </w:rPr>
        <w:t>污染源执法监测</w:t>
      </w:r>
      <w:r w:rsidR="00F5590A" w:rsidRPr="00F5590A">
        <w:rPr>
          <w:rFonts w:ascii="方正小标宋简体" w:eastAsia="方正小标宋简体" w:hint="eastAsia"/>
          <w:b/>
          <w:spacing w:val="10"/>
          <w:sz w:val="56"/>
          <w:szCs w:val="44"/>
        </w:rPr>
        <w:t>报告</w:t>
      </w:r>
    </w:p>
    <w:p w:rsidR="006F0437" w:rsidRPr="000977B9" w:rsidRDefault="006F0437" w:rsidP="00584334">
      <w:pPr>
        <w:spacing w:beforeLines="50" w:line="320" w:lineRule="exact"/>
        <w:rPr>
          <w:rFonts w:eastAsia="仿宋_GB2312"/>
          <w:sz w:val="36"/>
          <w:szCs w:val="36"/>
        </w:rPr>
      </w:pPr>
    </w:p>
    <w:p w:rsidR="006F0437" w:rsidRPr="000B7D56" w:rsidRDefault="00A64633" w:rsidP="00584334">
      <w:pPr>
        <w:spacing w:beforeLines="50"/>
        <w:jc w:val="center"/>
        <w:rPr>
          <w:rFonts w:ascii="黑体" w:eastAsia="黑体" w:hAnsi="黑体"/>
          <w:sz w:val="36"/>
          <w:szCs w:val="32"/>
        </w:rPr>
      </w:pPr>
      <w:r w:rsidRPr="000B7D56">
        <w:rPr>
          <w:rFonts w:ascii="黑体" w:eastAsia="黑体" w:hAnsi="黑体" w:hint="eastAsia"/>
          <w:sz w:val="40"/>
          <w:szCs w:val="32"/>
        </w:rPr>
        <w:t>(</w:t>
      </w:r>
      <w:r w:rsidR="00BC12C5">
        <w:rPr>
          <w:rFonts w:ascii="黑体" w:eastAsia="黑体" w:hAnsi="黑体" w:hint="eastAsia"/>
          <w:sz w:val="40"/>
          <w:szCs w:val="32"/>
        </w:rPr>
        <w:t>202</w:t>
      </w:r>
      <w:r w:rsidR="00584334">
        <w:rPr>
          <w:rFonts w:ascii="黑体" w:eastAsia="黑体" w:hAnsi="黑体" w:hint="eastAsia"/>
          <w:sz w:val="40"/>
          <w:szCs w:val="32"/>
        </w:rPr>
        <w:t>3</w:t>
      </w:r>
      <w:r w:rsidRPr="000B7D56">
        <w:rPr>
          <w:rFonts w:ascii="黑体" w:eastAsia="黑体" w:hAnsi="黑体" w:hint="eastAsia"/>
          <w:sz w:val="40"/>
          <w:szCs w:val="32"/>
        </w:rPr>
        <w:t>年)</w:t>
      </w:r>
    </w:p>
    <w:p w:rsidR="006F0437" w:rsidRPr="000977B9" w:rsidRDefault="006F0437" w:rsidP="00584334">
      <w:pPr>
        <w:spacing w:beforeLines="50"/>
        <w:jc w:val="center"/>
        <w:rPr>
          <w:rFonts w:eastAsia="仿宋_GB2312"/>
          <w:b/>
          <w:sz w:val="36"/>
          <w:szCs w:val="36"/>
        </w:rPr>
      </w:pPr>
    </w:p>
    <w:p w:rsidR="006F0437" w:rsidRPr="000977B9" w:rsidRDefault="006F0437" w:rsidP="00584334">
      <w:pPr>
        <w:spacing w:beforeLines="50"/>
        <w:rPr>
          <w:rFonts w:eastAsia="仿宋_GB2312"/>
          <w:sz w:val="48"/>
          <w:szCs w:val="48"/>
        </w:rPr>
      </w:pPr>
    </w:p>
    <w:p w:rsidR="006F0437" w:rsidRPr="000977B9" w:rsidRDefault="006F0437" w:rsidP="00584334">
      <w:pPr>
        <w:spacing w:beforeLines="50"/>
        <w:rPr>
          <w:rFonts w:eastAsia="仿宋_GB2312"/>
          <w:sz w:val="48"/>
          <w:szCs w:val="48"/>
        </w:rPr>
      </w:pPr>
    </w:p>
    <w:p w:rsidR="006F0437" w:rsidRPr="000977B9" w:rsidRDefault="006F0437" w:rsidP="00584334">
      <w:pPr>
        <w:spacing w:beforeLines="50"/>
        <w:rPr>
          <w:rFonts w:eastAsia="仿宋_GB2312"/>
          <w:sz w:val="48"/>
          <w:szCs w:val="48"/>
        </w:rPr>
      </w:pPr>
    </w:p>
    <w:p w:rsidR="006F0437" w:rsidRPr="000977B9" w:rsidRDefault="006F0437" w:rsidP="00584334">
      <w:pPr>
        <w:spacing w:beforeLines="50"/>
        <w:rPr>
          <w:rFonts w:eastAsia="仿宋_GB2312"/>
          <w:sz w:val="48"/>
          <w:szCs w:val="48"/>
        </w:rPr>
      </w:pPr>
    </w:p>
    <w:p w:rsidR="006F0437" w:rsidRPr="000977B9" w:rsidRDefault="006F0437" w:rsidP="00584334">
      <w:pPr>
        <w:spacing w:beforeLines="50"/>
        <w:rPr>
          <w:rFonts w:eastAsia="仿宋_GB2312"/>
          <w:sz w:val="48"/>
          <w:szCs w:val="48"/>
        </w:rPr>
      </w:pPr>
    </w:p>
    <w:p w:rsidR="006F0437" w:rsidRPr="000977B9" w:rsidRDefault="006F0437" w:rsidP="00584334">
      <w:pPr>
        <w:spacing w:beforeLines="50"/>
        <w:rPr>
          <w:rFonts w:eastAsia="仿宋_GB2312"/>
          <w:sz w:val="48"/>
          <w:szCs w:val="48"/>
        </w:rPr>
      </w:pPr>
    </w:p>
    <w:p w:rsidR="006F0437" w:rsidRPr="000977B9" w:rsidRDefault="006F0437">
      <w:pPr>
        <w:jc w:val="center"/>
        <w:rPr>
          <w:rFonts w:eastAsia="仿宋_GB2312"/>
          <w:b/>
          <w:sz w:val="32"/>
          <w:szCs w:val="32"/>
        </w:rPr>
      </w:pPr>
    </w:p>
    <w:p w:rsidR="006F0437" w:rsidRPr="000977B9" w:rsidRDefault="006F0437">
      <w:pPr>
        <w:jc w:val="center"/>
        <w:rPr>
          <w:rFonts w:eastAsia="仿宋_GB2312"/>
          <w:b/>
          <w:sz w:val="32"/>
          <w:szCs w:val="32"/>
        </w:rPr>
      </w:pPr>
    </w:p>
    <w:p w:rsidR="001C6202" w:rsidRPr="000977B9" w:rsidRDefault="001C6202">
      <w:pPr>
        <w:jc w:val="center"/>
        <w:rPr>
          <w:rFonts w:eastAsia="仿宋_GB2312"/>
          <w:b/>
          <w:sz w:val="32"/>
          <w:szCs w:val="32"/>
        </w:rPr>
      </w:pPr>
    </w:p>
    <w:p w:rsidR="006F0437" w:rsidRPr="000977B9" w:rsidRDefault="006F0437" w:rsidP="004070CB">
      <w:pPr>
        <w:rPr>
          <w:rFonts w:eastAsia="仿宋_GB2312"/>
          <w:b/>
          <w:sz w:val="28"/>
          <w:szCs w:val="32"/>
        </w:rPr>
      </w:pPr>
    </w:p>
    <w:p w:rsidR="006F0437" w:rsidRPr="00CF3193" w:rsidRDefault="00BC12C5">
      <w:pPr>
        <w:jc w:val="center"/>
        <w:rPr>
          <w:rFonts w:ascii="楷体_GB2312" w:eastAsia="楷体_GB2312" w:hAnsi="宋体"/>
          <w:sz w:val="36"/>
          <w:szCs w:val="32"/>
        </w:rPr>
      </w:pPr>
      <w:r>
        <w:rPr>
          <w:rFonts w:ascii="楷体_GB2312" w:eastAsia="楷体_GB2312" w:hAnsi="宋体" w:hint="eastAsia"/>
          <w:sz w:val="36"/>
          <w:szCs w:val="32"/>
        </w:rPr>
        <w:t>随州</w:t>
      </w:r>
      <w:r w:rsidR="000B7D56" w:rsidRPr="00CF3193">
        <w:rPr>
          <w:rFonts w:ascii="楷体_GB2312" w:eastAsia="楷体_GB2312" w:hAnsi="宋体" w:hint="eastAsia"/>
          <w:sz w:val="36"/>
          <w:szCs w:val="32"/>
        </w:rPr>
        <w:t>市</w:t>
      </w:r>
      <w:r w:rsidR="00A64633" w:rsidRPr="00CF3193">
        <w:rPr>
          <w:rFonts w:ascii="楷体_GB2312" w:eastAsia="楷体_GB2312" w:hAnsi="宋体" w:hint="eastAsia"/>
          <w:sz w:val="36"/>
          <w:szCs w:val="32"/>
        </w:rPr>
        <w:t>生态</w:t>
      </w:r>
      <w:r w:rsidR="00A64633" w:rsidRPr="00CF3193">
        <w:rPr>
          <w:rFonts w:ascii="楷体_GB2312" w:eastAsia="楷体_GB2312" w:hAnsi="宋体"/>
          <w:sz w:val="36"/>
          <w:szCs w:val="32"/>
        </w:rPr>
        <w:t>环境</w:t>
      </w:r>
      <w:r w:rsidR="000B7D56" w:rsidRPr="00CF3193">
        <w:rPr>
          <w:rFonts w:ascii="楷体_GB2312" w:eastAsia="楷体_GB2312" w:hAnsi="宋体" w:hint="eastAsia"/>
          <w:sz w:val="36"/>
          <w:szCs w:val="32"/>
        </w:rPr>
        <w:t>局</w:t>
      </w:r>
    </w:p>
    <w:p w:rsidR="006F0437" w:rsidRPr="00CF3193" w:rsidRDefault="00BC12C5" w:rsidP="00584334">
      <w:pPr>
        <w:spacing w:beforeLines="50"/>
        <w:ind w:firstLineChars="900" w:firstLine="3240"/>
        <w:outlineLvl w:val="0"/>
        <w:rPr>
          <w:rFonts w:ascii="楷体_GB2312" w:eastAsia="楷体_GB2312" w:hAnsi="宋体"/>
          <w:sz w:val="36"/>
          <w:szCs w:val="32"/>
        </w:rPr>
      </w:pPr>
      <w:bookmarkStart w:id="1" w:name="_Toc20168"/>
      <w:bookmarkStart w:id="2" w:name="_Toc23815"/>
      <w:bookmarkStart w:id="3" w:name="_Toc28728"/>
      <w:r>
        <w:rPr>
          <w:rFonts w:ascii="楷体_GB2312" w:eastAsia="楷体_GB2312" w:hAnsi="宋体" w:hint="eastAsia"/>
          <w:sz w:val="36"/>
          <w:szCs w:val="32"/>
        </w:rPr>
        <w:t>202</w:t>
      </w:r>
      <w:r w:rsidR="00584334">
        <w:rPr>
          <w:rFonts w:ascii="楷体_GB2312" w:eastAsia="楷体_GB2312" w:hAnsi="宋体" w:hint="eastAsia"/>
          <w:sz w:val="36"/>
          <w:szCs w:val="32"/>
        </w:rPr>
        <w:t>3</w:t>
      </w:r>
      <w:r w:rsidR="00A64633" w:rsidRPr="00CF3193">
        <w:rPr>
          <w:rFonts w:ascii="楷体_GB2312" w:eastAsia="楷体_GB2312" w:hAnsi="宋体"/>
          <w:sz w:val="36"/>
          <w:szCs w:val="32"/>
        </w:rPr>
        <w:t>年</w:t>
      </w:r>
      <w:r>
        <w:rPr>
          <w:rFonts w:ascii="楷体_GB2312" w:eastAsia="楷体_GB2312" w:hAnsi="宋体" w:hint="eastAsia"/>
          <w:sz w:val="36"/>
          <w:szCs w:val="32"/>
        </w:rPr>
        <w:t>12</w:t>
      </w:r>
      <w:r w:rsidR="00A64633" w:rsidRPr="00CF3193">
        <w:rPr>
          <w:rFonts w:ascii="楷体_GB2312" w:eastAsia="楷体_GB2312" w:hAnsi="宋体" w:hint="eastAsia"/>
          <w:sz w:val="36"/>
          <w:szCs w:val="32"/>
        </w:rPr>
        <w:t>月</w:t>
      </w:r>
      <w:bookmarkEnd w:id="1"/>
      <w:bookmarkEnd w:id="2"/>
      <w:bookmarkEnd w:id="3"/>
    </w:p>
    <w:p w:rsidR="004070CB" w:rsidRPr="000977B9" w:rsidRDefault="004070CB" w:rsidP="00584334">
      <w:pPr>
        <w:spacing w:beforeLines="50"/>
        <w:ind w:firstLineChars="900" w:firstLine="2880"/>
        <w:outlineLvl w:val="0"/>
        <w:rPr>
          <w:rFonts w:ascii="黑体" w:eastAsia="黑体" w:hAnsi="黑体"/>
          <w:sz w:val="32"/>
          <w:szCs w:val="32"/>
        </w:rPr>
      </w:pPr>
    </w:p>
    <w:sdt>
      <w:sdtPr>
        <w:rPr>
          <w:rFonts w:ascii="黑体" w:eastAsia="黑体" w:hAnsi="黑体" w:cs="黑体" w:hint="eastAsia"/>
        </w:rPr>
        <w:id w:val="147468687"/>
        <w:docPartObj>
          <w:docPartGallery w:val="Table of Contents"/>
          <w:docPartUnique/>
        </w:docPartObj>
      </w:sdtPr>
      <w:sdtEndPr>
        <w:rPr>
          <w:b/>
        </w:rPr>
      </w:sdtEndPr>
      <w:sdtContent>
        <w:p w:rsidR="006F0437" w:rsidRPr="000977B9" w:rsidRDefault="00A64633" w:rsidP="006779D0">
          <w:pPr>
            <w:spacing w:line="420" w:lineRule="auto"/>
            <w:jc w:val="center"/>
            <w:rPr>
              <w:rFonts w:ascii="黑体" w:eastAsia="黑体" w:hAnsi="黑体" w:cs="黑体"/>
            </w:rPr>
          </w:pPr>
          <w:r w:rsidRPr="000977B9">
            <w:rPr>
              <w:rFonts w:asciiTheme="minorEastAsia" w:hAnsiTheme="minorEastAsia" w:cs="黑体" w:hint="eastAsia"/>
              <w:b/>
              <w:sz w:val="40"/>
              <w:szCs w:val="52"/>
            </w:rPr>
            <w:t>目</w:t>
          </w:r>
          <w:r w:rsidR="00070336" w:rsidRPr="000977B9">
            <w:rPr>
              <w:rFonts w:asciiTheme="minorEastAsia" w:hAnsiTheme="minorEastAsia" w:cs="黑体" w:hint="eastAsia"/>
              <w:b/>
              <w:sz w:val="40"/>
              <w:szCs w:val="52"/>
            </w:rPr>
            <w:t xml:space="preserve"> </w:t>
          </w:r>
          <w:r w:rsidRPr="000977B9">
            <w:rPr>
              <w:rFonts w:asciiTheme="minorEastAsia" w:hAnsiTheme="minorEastAsia" w:cs="黑体" w:hint="eastAsia"/>
              <w:b/>
              <w:sz w:val="40"/>
              <w:szCs w:val="52"/>
            </w:rPr>
            <w:t>录</w:t>
          </w:r>
          <w:r w:rsidR="008845FA" w:rsidRPr="008845FA">
            <w:rPr>
              <w:kern w:val="0"/>
              <w:sz w:val="20"/>
              <w:szCs w:val="20"/>
            </w:rPr>
            <w:fldChar w:fldCharType="begin"/>
          </w:r>
          <w:r w:rsidRPr="000977B9">
            <w:instrText xml:space="preserve">TOC \o "1-2" \h \u </w:instrText>
          </w:r>
          <w:r w:rsidR="008845FA" w:rsidRPr="008845FA">
            <w:rPr>
              <w:kern w:val="0"/>
              <w:sz w:val="20"/>
              <w:szCs w:val="20"/>
            </w:rPr>
            <w:fldChar w:fldCharType="separate"/>
          </w:r>
        </w:p>
        <w:p w:rsidR="006F0437" w:rsidRPr="000977B9" w:rsidRDefault="008845FA" w:rsidP="00E155C5">
          <w:pPr>
            <w:pStyle w:val="WPSOffice1"/>
            <w:tabs>
              <w:tab w:val="right" w:leader="dot" w:pos="8306"/>
            </w:tabs>
            <w:spacing w:line="500" w:lineRule="exact"/>
            <w:rPr>
              <w:rFonts w:ascii="仿宋_GB2312" w:eastAsia="仿宋_GB2312" w:hAnsi="仿宋_GB2312" w:cs="仿宋_GB2312"/>
              <w:bCs/>
              <w:noProof/>
              <w:sz w:val="28"/>
              <w:szCs w:val="28"/>
            </w:rPr>
          </w:pPr>
          <w:hyperlink w:anchor="_Toc32384" w:history="1">
            <w:r w:rsidR="00A64633" w:rsidRPr="000977B9">
              <w:rPr>
                <w:rFonts w:ascii="仿宋_GB2312" w:eastAsia="仿宋_GB2312" w:hAnsi="仿宋_GB2312" w:cs="仿宋_GB2312" w:hint="eastAsia"/>
                <w:bCs/>
                <w:noProof/>
                <w:sz w:val="28"/>
                <w:szCs w:val="28"/>
              </w:rPr>
              <w:t>一、监测要求</w:t>
            </w:r>
          </w:hyperlink>
        </w:p>
        <w:p w:rsidR="006F0437" w:rsidRPr="000977B9" w:rsidRDefault="008845FA" w:rsidP="00E155C5">
          <w:pPr>
            <w:pStyle w:val="WPSOffice2"/>
            <w:tabs>
              <w:tab w:val="right" w:leader="dot" w:pos="8306"/>
            </w:tabs>
            <w:spacing w:line="500" w:lineRule="exact"/>
            <w:ind w:left="420"/>
            <w:rPr>
              <w:rFonts w:ascii="仿宋_GB2312" w:eastAsia="仿宋_GB2312" w:hAnsi="仿宋_GB2312" w:cs="仿宋_GB2312"/>
              <w:bCs/>
              <w:noProof/>
              <w:sz w:val="28"/>
              <w:szCs w:val="28"/>
            </w:rPr>
          </w:pPr>
          <w:hyperlink w:anchor="_Toc6573" w:history="1">
            <w:r w:rsidR="00A64633" w:rsidRPr="000977B9">
              <w:rPr>
                <w:rFonts w:ascii="仿宋_GB2312" w:eastAsia="仿宋_GB2312" w:hAnsi="仿宋_GB2312" w:cs="仿宋_GB2312" w:hint="eastAsia"/>
                <w:bCs/>
                <w:noProof/>
                <w:sz w:val="28"/>
                <w:szCs w:val="28"/>
              </w:rPr>
              <w:t>（一）监测范围</w:t>
            </w:r>
          </w:hyperlink>
        </w:p>
        <w:p w:rsidR="0064514F" w:rsidRPr="000977B9" w:rsidRDefault="008845FA" w:rsidP="00B142C5">
          <w:pPr>
            <w:pStyle w:val="WPSOffice2"/>
            <w:tabs>
              <w:tab w:val="right" w:leader="dot" w:pos="8306"/>
            </w:tabs>
            <w:spacing w:line="500" w:lineRule="exact"/>
            <w:ind w:left="420"/>
            <w:rPr>
              <w:rFonts w:ascii="仿宋_GB2312" w:eastAsia="仿宋_GB2312" w:hAnsi="仿宋_GB2312" w:cs="仿宋_GB2312"/>
              <w:bCs/>
              <w:noProof/>
              <w:sz w:val="28"/>
              <w:szCs w:val="28"/>
            </w:rPr>
          </w:pPr>
          <w:hyperlink w:anchor="_Toc14698" w:history="1">
            <w:r w:rsidR="00A64633" w:rsidRPr="000977B9">
              <w:rPr>
                <w:rFonts w:ascii="仿宋_GB2312" w:eastAsia="仿宋_GB2312" w:hAnsi="仿宋_GB2312" w:cs="仿宋_GB2312" w:hint="eastAsia"/>
                <w:bCs/>
                <w:noProof/>
                <w:sz w:val="28"/>
                <w:szCs w:val="28"/>
              </w:rPr>
              <w:t>（二）监测项目</w:t>
            </w:r>
          </w:hyperlink>
        </w:p>
        <w:p w:rsidR="006F0437" w:rsidRPr="000977B9" w:rsidRDefault="008845FA" w:rsidP="00E155C5">
          <w:pPr>
            <w:pStyle w:val="WPSOffice2"/>
            <w:tabs>
              <w:tab w:val="right" w:leader="dot" w:pos="8306"/>
            </w:tabs>
            <w:spacing w:line="500" w:lineRule="exact"/>
            <w:ind w:left="420"/>
            <w:rPr>
              <w:rFonts w:ascii="仿宋_GB2312" w:eastAsia="仿宋_GB2312" w:hAnsi="仿宋_GB2312" w:cs="仿宋_GB2312"/>
              <w:bCs/>
              <w:noProof/>
              <w:sz w:val="28"/>
              <w:szCs w:val="28"/>
            </w:rPr>
          </w:pPr>
          <w:hyperlink w:anchor="_Toc3427" w:history="1">
            <w:r w:rsidR="00A64633" w:rsidRPr="000977B9">
              <w:rPr>
                <w:rFonts w:ascii="仿宋_GB2312" w:eastAsia="仿宋_GB2312" w:hAnsi="仿宋_GB2312" w:cs="仿宋_GB2312" w:hint="eastAsia"/>
                <w:bCs/>
                <w:noProof/>
                <w:sz w:val="28"/>
                <w:szCs w:val="28"/>
              </w:rPr>
              <w:t>（三）监测时间和频次</w:t>
            </w:r>
          </w:hyperlink>
        </w:p>
        <w:p w:rsidR="006F0437" w:rsidRPr="000977B9" w:rsidRDefault="008845FA" w:rsidP="00E155C5">
          <w:pPr>
            <w:pStyle w:val="WPSOffice2"/>
            <w:tabs>
              <w:tab w:val="right" w:leader="dot" w:pos="8306"/>
            </w:tabs>
            <w:spacing w:line="500" w:lineRule="exact"/>
            <w:ind w:left="420"/>
            <w:rPr>
              <w:rFonts w:ascii="仿宋_GB2312" w:eastAsia="仿宋_GB2312" w:hAnsi="仿宋_GB2312" w:cs="仿宋_GB2312"/>
              <w:bCs/>
              <w:noProof/>
              <w:sz w:val="28"/>
              <w:szCs w:val="28"/>
            </w:rPr>
          </w:pPr>
          <w:hyperlink w:anchor="_Toc21688" w:history="1">
            <w:r w:rsidR="00A64633" w:rsidRPr="000977B9">
              <w:rPr>
                <w:rFonts w:ascii="仿宋_GB2312" w:eastAsia="仿宋_GB2312" w:hAnsi="仿宋_GB2312" w:cs="仿宋_GB2312" w:hint="eastAsia"/>
                <w:bCs/>
                <w:noProof/>
                <w:sz w:val="28"/>
                <w:szCs w:val="28"/>
              </w:rPr>
              <w:t>（四）评价方法和标准</w:t>
            </w:r>
          </w:hyperlink>
        </w:p>
        <w:p w:rsidR="006F0437" w:rsidRPr="000977B9" w:rsidRDefault="008845FA" w:rsidP="00D703F1">
          <w:pPr>
            <w:pStyle w:val="WPSOffice2"/>
            <w:tabs>
              <w:tab w:val="right" w:leader="dot" w:pos="8306"/>
            </w:tabs>
            <w:spacing w:line="500" w:lineRule="exact"/>
            <w:ind w:leftChars="0" w:left="0"/>
            <w:rPr>
              <w:rFonts w:ascii="仿宋_GB2312" w:eastAsia="仿宋_GB2312" w:hAnsi="仿宋_GB2312" w:cs="仿宋_GB2312"/>
              <w:bCs/>
              <w:noProof/>
              <w:sz w:val="28"/>
              <w:szCs w:val="28"/>
            </w:rPr>
          </w:pPr>
          <w:hyperlink w:anchor="_Toc1296" w:history="1">
            <w:r w:rsidR="00D703F1" w:rsidRPr="000977B9">
              <w:rPr>
                <w:rFonts w:ascii="仿宋_GB2312" w:eastAsia="仿宋_GB2312" w:hAnsi="仿宋_GB2312" w:cs="仿宋_GB2312" w:hint="eastAsia"/>
                <w:bCs/>
                <w:noProof/>
                <w:sz w:val="28"/>
                <w:szCs w:val="28"/>
              </w:rPr>
              <w:t>二、</w:t>
            </w:r>
            <w:r w:rsidR="00E01D7D" w:rsidRPr="00E01D7D">
              <w:rPr>
                <w:rFonts w:ascii="仿宋_GB2312" w:eastAsia="仿宋_GB2312" w:hAnsi="仿宋_GB2312" w:cs="仿宋_GB2312" w:hint="eastAsia"/>
                <w:bCs/>
                <w:noProof/>
                <w:sz w:val="28"/>
                <w:szCs w:val="28"/>
              </w:rPr>
              <w:t>总体</w:t>
            </w:r>
            <w:r w:rsidR="00A64633" w:rsidRPr="000977B9">
              <w:rPr>
                <w:rFonts w:ascii="仿宋_GB2312" w:eastAsia="仿宋_GB2312" w:hAnsi="仿宋_GB2312" w:cs="仿宋_GB2312" w:hint="eastAsia"/>
                <w:bCs/>
                <w:noProof/>
                <w:sz w:val="28"/>
                <w:szCs w:val="28"/>
              </w:rPr>
              <w:t>情况</w:t>
            </w:r>
          </w:hyperlink>
        </w:p>
        <w:p w:rsidR="006F0437" w:rsidRPr="000977B9" w:rsidRDefault="008845FA" w:rsidP="00E155C5">
          <w:pPr>
            <w:pStyle w:val="WPSOffice1"/>
            <w:tabs>
              <w:tab w:val="right" w:leader="dot" w:pos="8306"/>
            </w:tabs>
            <w:spacing w:line="500" w:lineRule="exact"/>
            <w:rPr>
              <w:rFonts w:ascii="仿宋_GB2312" w:eastAsia="仿宋_GB2312" w:hAnsi="仿宋_GB2312" w:cs="仿宋_GB2312"/>
              <w:bCs/>
              <w:noProof/>
              <w:sz w:val="28"/>
              <w:szCs w:val="28"/>
            </w:rPr>
          </w:pPr>
          <w:hyperlink w:anchor="_Toc3119" w:history="1">
            <w:r w:rsidR="00D703F1" w:rsidRPr="000977B9">
              <w:rPr>
                <w:rFonts w:ascii="仿宋_GB2312" w:eastAsia="仿宋_GB2312" w:hAnsi="仿宋_GB2312" w:cs="仿宋_GB2312" w:hint="eastAsia"/>
                <w:bCs/>
                <w:noProof/>
                <w:sz w:val="28"/>
                <w:szCs w:val="28"/>
              </w:rPr>
              <w:t>三</w:t>
            </w:r>
            <w:r w:rsidR="0019422A" w:rsidRPr="000977B9">
              <w:rPr>
                <w:rFonts w:ascii="仿宋_GB2312" w:eastAsia="仿宋_GB2312" w:hAnsi="仿宋_GB2312" w:cs="仿宋_GB2312" w:hint="eastAsia"/>
                <w:bCs/>
                <w:noProof/>
                <w:sz w:val="28"/>
                <w:szCs w:val="28"/>
              </w:rPr>
              <w:t>、废水</w:t>
            </w:r>
            <w:r w:rsidR="00A64633" w:rsidRPr="000977B9">
              <w:rPr>
                <w:rFonts w:ascii="仿宋_GB2312" w:eastAsia="仿宋_GB2312" w:hAnsi="仿宋_GB2312" w:cs="仿宋_GB2312" w:hint="eastAsia"/>
                <w:bCs/>
                <w:noProof/>
                <w:sz w:val="28"/>
                <w:szCs w:val="28"/>
              </w:rPr>
              <w:t>排污单位</w:t>
            </w:r>
            <w:r w:rsidR="00E01D7D">
              <w:rPr>
                <w:rFonts w:ascii="仿宋_GB2312" w:eastAsia="仿宋_GB2312" w:hAnsi="仿宋_GB2312" w:cs="仿宋_GB2312" w:hint="eastAsia"/>
                <w:bCs/>
                <w:noProof/>
                <w:sz w:val="28"/>
                <w:szCs w:val="28"/>
              </w:rPr>
              <w:t>监测情况</w:t>
            </w:r>
          </w:hyperlink>
        </w:p>
        <w:p w:rsidR="006F0437" w:rsidRPr="000977B9" w:rsidRDefault="008845FA" w:rsidP="00E155C5">
          <w:pPr>
            <w:pStyle w:val="WPSOffice2"/>
            <w:tabs>
              <w:tab w:val="right" w:leader="dot" w:pos="8306"/>
            </w:tabs>
            <w:spacing w:line="500" w:lineRule="exact"/>
            <w:ind w:left="420"/>
            <w:rPr>
              <w:rFonts w:ascii="仿宋_GB2312" w:eastAsia="仿宋_GB2312" w:hAnsi="仿宋_GB2312" w:cs="仿宋_GB2312"/>
              <w:bCs/>
              <w:noProof/>
              <w:sz w:val="28"/>
              <w:szCs w:val="28"/>
            </w:rPr>
          </w:pPr>
          <w:hyperlink w:anchor="_Toc7382" w:history="1">
            <w:r w:rsidR="00A64633" w:rsidRPr="000977B9">
              <w:rPr>
                <w:rFonts w:ascii="仿宋_GB2312" w:eastAsia="仿宋_GB2312" w:hAnsi="仿宋_GB2312" w:cs="仿宋_GB2312" w:hint="eastAsia"/>
                <w:bCs/>
                <w:noProof/>
                <w:sz w:val="28"/>
                <w:szCs w:val="28"/>
              </w:rPr>
              <w:t>（一）监测</w:t>
            </w:r>
            <w:r w:rsidR="00CF3193">
              <w:rPr>
                <w:rFonts w:ascii="仿宋_GB2312" w:eastAsia="仿宋_GB2312" w:hAnsi="仿宋_GB2312" w:cs="仿宋_GB2312" w:hint="eastAsia"/>
                <w:bCs/>
                <w:noProof/>
                <w:sz w:val="28"/>
                <w:szCs w:val="28"/>
              </w:rPr>
              <w:t>情况</w:t>
            </w:r>
          </w:hyperlink>
        </w:p>
        <w:p w:rsidR="006F0437" w:rsidRPr="000977B9" w:rsidRDefault="008845FA" w:rsidP="00E155C5">
          <w:pPr>
            <w:pStyle w:val="WPSOffice2"/>
            <w:tabs>
              <w:tab w:val="right" w:leader="dot" w:pos="8306"/>
            </w:tabs>
            <w:spacing w:line="500" w:lineRule="exact"/>
            <w:ind w:left="420"/>
            <w:rPr>
              <w:rFonts w:ascii="仿宋_GB2312" w:eastAsia="仿宋_GB2312" w:hAnsi="仿宋_GB2312" w:cs="仿宋_GB2312"/>
              <w:bCs/>
              <w:noProof/>
              <w:sz w:val="28"/>
              <w:szCs w:val="28"/>
            </w:rPr>
          </w:pPr>
          <w:hyperlink w:anchor="_Toc22028" w:history="1">
            <w:r w:rsidR="00A64633" w:rsidRPr="000977B9">
              <w:rPr>
                <w:rFonts w:ascii="仿宋_GB2312" w:eastAsia="仿宋_GB2312" w:hAnsi="仿宋_GB2312" w:cs="仿宋_GB2312" w:hint="eastAsia"/>
                <w:bCs/>
                <w:noProof/>
                <w:sz w:val="28"/>
                <w:szCs w:val="28"/>
              </w:rPr>
              <w:t>（二）超标情况</w:t>
            </w:r>
          </w:hyperlink>
        </w:p>
        <w:p w:rsidR="006F0437" w:rsidRPr="000977B9" w:rsidRDefault="008845FA" w:rsidP="00E155C5">
          <w:pPr>
            <w:pStyle w:val="WPSOffice1"/>
            <w:tabs>
              <w:tab w:val="right" w:leader="dot" w:pos="8306"/>
            </w:tabs>
            <w:spacing w:line="500" w:lineRule="exact"/>
            <w:rPr>
              <w:rFonts w:ascii="仿宋_GB2312" w:eastAsia="仿宋_GB2312" w:hAnsi="仿宋_GB2312" w:cs="仿宋_GB2312"/>
              <w:bCs/>
              <w:noProof/>
              <w:sz w:val="28"/>
              <w:szCs w:val="28"/>
            </w:rPr>
          </w:pPr>
          <w:hyperlink w:anchor="_Toc17959" w:history="1">
            <w:r w:rsidR="00D703F1" w:rsidRPr="000977B9">
              <w:rPr>
                <w:rFonts w:ascii="仿宋_GB2312" w:eastAsia="仿宋_GB2312" w:hAnsi="仿宋_GB2312" w:cs="仿宋_GB2312" w:hint="eastAsia"/>
                <w:bCs/>
                <w:noProof/>
                <w:sz w:val="28"/>
                <w:szCs w:val="28"/>
              </w:rPr>
              <w:t>四</w:t>
            </w:r>
            <w:r w:rsidR="0019422A" w:rsidRPr="000977B9">
              <w:rPr>
                <w:rFonts w:ascii="仿宋_GB2312" w:eastAsia="仿宋_GB2312" w:hAnsi="仿宋_GB2312" w:cs="仿宋_GB2312" w:hint="eastAsia"/>
                <w:bCs/>
                <w:noProof/>
                <w:sz w:val="28"/>
                <w:szCs w:val="28"/>
              </w:rPr>
              <w:t>、</w:t>
            </w:r>
            <w:r w:rsidR="00CF3193">
              <w:rPr>
                <w:rFonts w:ascii="仿宋_GB2312" w:eastAsia="仿宋_GB2312" w:hAnsi="仿宋_GB2312" w:cs="仿宋_GB2312" w:hint="eastAsia"/>
                <w:bCs/>
                <w:noProof/>
                <w:sz w:val="28"/>
                <w:szCs w:val="28"/>
              </w:rPr>
              <w:t>城镇污水处理厂</w:t>
            </w:r>
            <w:r w:rsidR="00E01D7D">
              <w:rPr>
                <w:rFonts w:ascii="仿宋_GB2312" w:eastAsia="仿宋_GB2312" w:hAnsi="仿宋_GB2312" w:cs="仿宋_GB2312" w:hint="eastAsia"/>
                <w:bCs/>
                <w:noProof/>
                <w:sz w:val="28"/>
                <w:szCs w:val="28"/>
              </w:rPr>
              <w:t>监测情况</w:t>
            </w:r>
          </w:hyperlink>
        </w:p>
        <w:p w:rsidR="006F0437" w:rsidRPr="000977B9" w:rsidRDefault="008845FA" w:rsidP="00E155C5">
          <w:pPr>
            <w:pStyle w:val="WPSOffice2"/>
            <w:tabs>
              <w:tab w:val="right" w:leader="dot" w:pos="8306"/>
            </w:tabs>
            <w:spacing w:line="500" w:lineRule="exact"/>
            <w:ind w:left="420"/>
            <w:rPr>
              <w:rFonts w:ascii="仿宋_GB2312" w:eastAsia="仿宋_GB2312" w:hAnsi="仿宋_GB2312" w:cs="仿宋_GB2312"/>
              <w:bCs/>
              <w:noProof/>
              <w:sz w:val="28"/>
              <w:szCs w:val="28"/>
            </w:rPr>
          </w:pPr>
          <w:hyperlink w:anchor="_Toc6213" w:history="1">
            <w:r w:rsidR="00A64633" w:rsidRPr="000977B9">
              <w:rPr>
                <w:rFonts w:ascii="仿宋_GB2312" w:eastAsia="仿宋_GB2312" w:hAnsi="仿宋_GB2312" w:cs="仿宋_GB2312" w:hint="eastAsia"/>
                <w:bCs/>
                <w:noProof/>
                <w:sz w:val="28"/>
                <w:szCs w:val="28"/>
              </w:rPr>
              <w:t>（一）监测情况</w:t>
            </w:r>
          </w:hyperlink>
        </w:p>
        <w:p w:rsidR="006F0437" w:rsidRPr="000977B9" w:rsidRDefault="008845FA" w:rsidP="00E155C5">
          <w:pPr>
            <w:pStyle w:val="WPSOffice2"/>
            <w:tabs>
              <w:tab w:val="right" w:leader="dot" w:pos="8306"/>
            </w:tabs>
            <w:spacing w:line="500" w:lineRule="exact"/>
            <w:ind w:left="420"/>
            <w:rPr>
              <w:rFonts w:ascii="仿宋_GB2312" w:eastAsia="仿宋_GB2312" w:hAnsi="仿宋_GB2312" w:cs="仿宋_GB2312"/>
              <w:bCs/>
              <w:noProof/>
              <w:sz w:val="28"/>
              <w:szCs w:val="28"/>
            </w:rPr>
          </w:pPr>
          <w:hyperlink w:anchor="_Toc31704" w:history="1">
            <w:r w:rsidR="00A64633" w:rsidRPr="000977B9">
              <w:rPr>
                <w:rFonts w:ascii="仿宋_GB2312" w:eastAsia="仿宋_GB2312" w:hAnsi="仿宋_GB2312" w:cs="仿宋_GB2312" w:hint="eastAsia"/>
                <w:bCs/>
                <w:noProof/>
                <w:sz w:val="28"/>
                <w:szCs w:val="28"/>
              </w:rPr>
              <w:t>（二）超标情况</w:t>
            </w:r>
          </w:hyperlink>
        </w:p>
        <w:p w:rsidR="006F0437" w:rsidRPr="000977B9" w:rsidRDefault="008845FA" w:rsidP="00E155C5">
          <w:pPr>
            <w:pStyle w:val="WPSOffice1"/>
            <w:tabs>
              <w:tab w:val="right" w:leader="dot" w:pos="8306"/>
            </w:tabs>
            <w:spacing w:line="500" w:lineRule="exact"/>
            <w:rPr>
              <w:rFonts w:ascii="仿宋_GB2312" w:eastAsia="仿宋_GB2312" w:hAnsi="仿宋_GB2312" w:cs="仿宋_GB2312"/>
              <w:bCs/>
              <w:noProof/>
              <w:sz w:val="28"/>
              <w:szCs w:val="28"/>
            </w:rPr>
          </w:pPr>
          <w:hyperlink w:anchor="_Toc12012" w:history="1">
            <w:r w:rsidR="00D703F1" w:rsidRPr="000977B9">
              <w:rPr>
                <w:rFonts w:ascii="仿宋_GB2312" w:eastAsia="仿宋_GB2312" w:hAnsi="仿宋_GB2312" w:cs="仿宋_GB2312" w:hint="eastAsia"/>
                <w:bCs/>
                <w:noProof/>
                <w:sz w:val="28"/>
                <w:szCs w:val="28"/>
              </w:rPr>
              <w:t>五</w:t>
            </w:r>
            <w:r w:rsidR="00A64633" w:rsidRPr="000977B9">
              <w:rPr>
                <w:rFonts w:ascii="仿宋_GB2312" w:eastAsia="仿宋_GB2312" w:hAnsi="仿宋_GB2312" w:cs="仿宋_GB2312" w:hint="eastAsia"/>
                <w:bCs/>
                <w:noProof/>
                <w:sz w:val="28"/>
                <w:szCs w:val="28"/>
              </w:rPr>
              <w:t>、</w:t>
            </w:r>
            <w:r w:rsidR="00CF3193">
              <w:rPr>
                <w:rFonts w:ascii="仿宋_GB2312" w:eastAsia="仿宋_GB2312" w:hAnsi="仿宋_GB2312" w:cs="仿宋_GB2312" w:hint="eastAsia"/>
                <w:bCs/>
                <w:noProof/>
                <w:sz w:val="28"/>
                <w:szCs w:val="28"/>
              </w:rPr>
              <w:t>重点尾矿库</w:t>
            </w:r>
            <w:r w:rsidR="009C6E84" w:rsidRPr="000977B9">
              <w:rPr>
                <w:rFonts w:ascii="仿宋_GB2312" w:eastAsia="仿宋_GB2312" w:hAnsi="仿宋_GB2312" w:cs="仿宋_GB2312" w:hint="eastAsia"/>
                <w:bCs/>
                <w:noProof/>
                <w:sz w:val="28"/>
                <w:szCs w:val="28"/>
              </w:rPr>
              <w:t>监测</w:t>
            </w:r>
            <w:r w:rsidR="00E01D7D">
              <w:rPr>
                <w:rFonts w:ascii="仿宋_GB2312" w:eastAsia="仿宋_GB2312" w:hAnsi="仿宋_GB2312" w:cs="仿宋_GB2312" w:hint="eastAsia"/>
                <w:bCs/>
                <w:noProof/>
                <w:sz w:val="28"/>
                <w:szCs w:val="28"/>
              </w:rPr>
              <w:t>情况</w:t>
            </w:r>
          </w:hyperlink>
        </w:p>
        <w:p w:rsidR="006F0437" w:rsidRPr="000977B9" w:rsidRDefault="008845FA" w:rsidP="00E155C5">
          <w:pPr>
            <w:pStyle w:val="WPSOffice1"/>
            <w:tabs>
              <w:tab w:val="right" w:leader="dot" w:pos="8306"/>
            </w:tabs>
            <w:spacing w:line="500" w:lineRule="exact"/>
            <w:rPr>
              <w:rFonts w:ascii="仿宋_GB2312" w:eastAsia="仿宋_GB2312" w:hAnsi="仿宋_GB2312" w:cs="仿宋_GB2312"/>
              <w:bCs/>
              <w:noProof/>
              <w:sz w:val="28"/>
              <w:szCs w:val="28"/>
            </w:rPr>
          </w:pPr>
          <w:hyperlink w:anchor="_Toc17028" w:history="1">
            <w:r w:rsidR="00D703F1" w:rsidRPr="000977B9">
              <w:rPr>
                <w:rFonts w:ascii="仿宋_GB2312" w:eastAsia="仿宋_GB2312" w:hAnsi="仿宋_GB2312" w:cs="仿宋_GB2312" w:hint="eastAsia"/>
                <w:bCs/>
                <w:noProof/>
                <w:sz w:val="28"/>
                <w:szCs w:val="28"/>
              </w:rPr>
              <w:t>六</w:t>
            </w:r>
            <w:r w:rsidR="0019422A" w:rsidRPr="000977B9">
              <w:rPr>
                <w:rFonts w:ascii="仿宋_GB2312" w:eastAsia="仿宋_GB2312" w:hAnsi="仿宋_GB2312" w:cs="仿宋_GB2312" w:hint="eastAsia"/>
                <w:bCs/>
                <w:noProof/>
                <w:sz w:val="28"/>
                <w:szCs w:val="28"/>
              </w:rPr>
              <w:t>、</w:t>
            </w:r>
            <w:r w:rsidR="00CF3193" w:rsidRPr="00CF3193">
              <w:rPr>
                <w:rFonts w:ascii="仿宋_GB2312" w:eastAsia="仿宋_GB2312" w:hAnsi="仿宋_GB2312" w:cs="仿宋_GB2312" w:hint="eastAsia"/>
                <w:bCs/>
                <w:noProof/>
                <w:sz w:val="28"/>
                <w:szCs w:val="28"/>
              </w:rPr>
              <w:t>废</w:t>
            </w:r>
            <w:r w:rsidR="00CF3193">
              <w:rPr>
                <w:rFonts w:ascii="仿宋_GB2312" w:eastAsia="仿宋_GB2312" w:hAnsi="仿宋_GB2312" w:cs="仿宋_GB2312" w:hint="eastAsia"/>
                <w:bCs/>
                <w:noProof/>
                <w:sz w:val="28"/>
                <w:szCs w:val="28"/>
              </w:rPr>
              <w:t>气</w:t>
            </w:r>
            <w:r w:rsidR="00CF3193" w:rsidRPr="00CF3193">
              <w:rPr>
                <w:rFonts w:ascii="仿宋_GB2312" w:eastAsia="仿宋_GB2312" w:hAnsi="仿宋_GB2312" w:cs="仿宋_GB2312" w:hint="eastAsia"/>
                <w:bCs/>
                <w:noProof/>
                <w:sz w:val="28"/>
                <w:szCs w:val="28"/>
              </w:rPr>
              <w:t>排污单位</w:t>
            </w:r>
            <w:r w:rsidR="00A64633" w:rsidRPr="000977B9">
              <w:rPr>
                <w:rFonts w:ascii="仿宋_GB2312" w:eastAsia="仿宋_GB2312" w:hAnsi="仿宋_GB2312" w:cs="仿宋_GB2312" w:hint="eastAsia"/>
                <w:bCs/>
                <w:noProof/>
                <w:sz w:val="28"/>
                <w:szCs w:val="28"/>
              </w:rPr>
              <w:t>监测</w:t>
            </w:r>
            <w:r w:rsidR="00E01D7D">
              <w:rPr>
                <w:rFonts w:ascii="仿宋_GB2312" w:eastAsia="仿宋_GB2312" w:hAnsi="仿宋_GB2312" w:cs="仿宋_GB2312" w:hint="eastAsia"/>
                <w:bCs/>
                <w:noProof/>
                <w:sz w:val="28"/>
                <w:szCs w:val="28"/>
              </w:rPr>
              <w:t>情况</w:t>
            </w:r>
          </w:hyperlink>
        </w:p>
        <w:p w:rsidR="00CF3193" w:rsidRPr="000977B9" w:rsidRDefault="008845FA" w:rsidP="00CF3193">
          <w:pPr>
            <w:pStyle w:val="WPSOffice2"/>
            <w:tabs>
              <w:tab w:val="right" w:leader="dot" w:pos="8306"/>
            </w:tabs>
            <w:spacing w:line="500" w:lineRule="exact"/>
            <w:ind w:left="420"/>
            <w:rPr>
              <w:rFonts w:ascii="仿宋_GB2312" w:eastAsia="仿宋_GB2312" w:hAnsi="仿宋_GB2312" w:cs="仿宋_GB2312"/>
              <w:bCs/>
              <w:noProof/>
              <w:sz w:val="28"/>
              <w:szCs w:val="28"/>
            </w:rPr>
          </w:pPr>
          <w:hyperlink w:anchor="_Toc7382" w:history="1">
            <w:r w:rsidR="00CF3193" w:rsidRPr="000977B9">
              <w:rPr>
                <w:rFonts w:ascii="仿宋_GB2312" w:eastAsia="仿宋_GB2312" w:hAnsi="仿宋_GB2312" w:cs="仿宋_GB2312" w:hint="eastAsia"/>
                <w:bCs/>
                <w:noProof/>
                <w:sz w:val="28"/>
                <w:szCs w:val="28"/>
              </w:rPr>
              <w:t>（一）监测</w:t>
            </w:r>
            <w:r w:rsidR="00CF3193">
              <w:rPr>
                <w:rFonts w:ascii="仿宋_GB2312" w:eastAsia="仿宋_GB2312" w:hAnsi="仿宋_GB2312" w:cs="仿宋_GB2312" w:hint="eastAsia"/>
                <w:bCs/>
                <w:noProof/>
                <w:sz w:val="28"/>
                <w:szCs w:val="28"/>
              </w:rPr>
              <w:t>进度</w:t>
            </w:r>
          </w:hyperlink>
        </w:p>
        <w:p w:rsidR="00CF3193" w:rsidRPr="000977B9" w:rsidRDefault="008845FA" w:rsidP="00CF3193">
          <w:pPr>
            <w:pStyle w:val="WPSOffice2"/>
            <w:tabs>
              <w:tab w:val="right" w:leader="dot" w:pos="8306"/>
            </w:tabs>
            <w:spacing w:line="500" w:lineRule="exact"/>
            <w:ind w:left="420"/>
            <w:rPr>
              <w:rFonts w:ascii="仿宋_GB2312" w:eastAsia="仿宋_GB2312" w:hAnsi="仿宋_GB2312" w:cs="仿宋_GB2312"/>
              <w:bCs/>
              <w:noProof/>
              <w:sz w:val="28"/>
              <w:szCs w:val="28"/>
            </w:rPr>
          </w:pPr>
          <w:hyperlink w:anchor="_Toc22028" w:history="1">
            <w:r w:rsidR="00CF3193" w:rsidRPr="000977B9">
              <w:rPr>
                <w:rFonts w:ascii="仿宋_GB2312" w:eastAsia="仿宋_GB2312" w:hAnsi="仿宋_GB2312" w:cs="仿宋_GB2312" w:hint="eastAsia"/>
                <w:bCs/>
                <w:noProof/>
                <w:sz w:val="28"/>
                <w:szCs w:val="28"/>
              </w:rPr>
              <w:t>（二）超标情况</w:t>
            </w:r>
          </w:hyperlink>
        </w:p>
        <w:p w:rsidR="0019422A" w:rsidRPr="000977B9" w:rsidRDefault="008845FA" w:rsidP="0019422A">
          <w:pPr>
            <w:pStyle w:val="WPSOffice1"/>
            <w:tabs>
              <w:tab w:val="right" w:leader="dot" w:pos="8306"/>
            </w:tabs>
            <w:spacing w:line="500" w:lineRule="exact"/>
            <w:rPr>
              <w:rFonts w:ascii="仿宋_GB2312" w:eastAsia="仿宋_GB2312" w:hAnsi="仿宋_GB2312" w:cs="仿宋_GB2312"/>
              <w:bCs/>
              <w:noProof/>
              <w:sz w:val="28"/>
              <w:szCs w:val="28"/>
            </w:rPr>
          </w:pPr>
          <w:hyperlink w:anchor="_Toc17028" w:history="1">
            <w:r w:rsidR="0019422A" w:rsidRPr="000977B9">
              <w:rPr>
                <w:rFonts w:ascii="仿宋_GB2312" w:eastAsia="仿宋_GB2312" w:hAnsi="仿宋_GB2312" w:cs="仿宋_GB2312" w:hint="eastAsia"/>
                <w:bCs/>
                <w:noProof/>
                <w:sz w:val="28"/>
                <w:szCs w:val="28"/>
              </w:rPr>
              <w:t>七、</w:t>
            </w:r>
            <w:r w:rsidR="00CF3193" w:rsidRPr="00CF3193">
              <w:rPr>
                <w:rFonts w:ascii="仿宋_GB2312" w:eastAsia="仿宋_GB2312" w:hAnsi="仿宋_GB2312" w:cs="仿宋_GB2312" w:hint="eastAsia"/>
                <w:bCs/>
                <w:noProof/>
                <w:sz w:val="28"/>
                <w:szCs w:val="28"/>
              </w:rPr>
              <w:t>VOCs</w:t>
            </w:r>
            <w:r w:rsidR="00292620">
              <w:rPr>
                <w:rFonts w:ascii="仿宋_GB2312" w:eastAsia="仿宋_GB2312" w:hAnsi="仿宋_GB2312" w:cs="仿宋_GB2312" w:hint="eastAsia"/>
                <w:bCs/>
                <w:noProof/>
                <w:sz w:val="28"/>
                <w:szCs w:val="28"/>
              </w:rPr>
              <w:t>排污单位</w:t>
            </w:r>
            <w:r w:rsidR="0019422A" w:rsidRPr="000977B9">
              <w:rPr>
                <w:rFonts w:ascii="仿宋_GB2312" w:eastAsia="仿宋_GB2312" w:hAnsi="仿宋_GB2312" w:cs="仿宋_GB2312" w:hint="eastAsia"/>
                <w:bCs/>
                <w:noProof/>
                <w:sz w:val="28"/>
                <w:szCs w:val="28"/>
              </w:rPr>
              <w:t>监测</w:t>
            </w:r>
            <w:r w:rsidR="00E01D7D">
              <w:rPr>
                <w:rFonts w:ascii="仿宋_GB2312" w:eastAsia="仿宋_GB2312" w:hAnsi="仿宋_GB2312" w:cs="仿宋_GB2312" w:hint="eastAsia"/>
                <w:bCs/>
                <w:noProof/>
                <w:sz w:val="28"/>
                <w:szCs w:val="28"/>
              </w:rPr>
              <w:t>情况</w:t>
            </w:r>
          </w:hyperlink>
        </w:p>
        <w:p w:rsidR="00CF3193" w:rsidRPr="000977B9" w:rsidRDefault="008845FA" w:rsidP="00CF3193">
          <w:pPr>
            <w:pStyle w:val="WPSOffice2"/>
            <w:tabs>
              <w:tab w:val="right" w:leader="dot" w:pos="8306"/>
            </w:tabs>
            <w:spacing w:line="500" w:lineRule="exact"/>
            <w:ind w:left="420"/>
            <w:rPr>
              <w:rFonts w:ascii="仿宋_GB2312" w:eastAsia="仿宋_GB2312" w:hAnsi="仿宋_GB2312" w:cs="仿宋_GB2312"/>
              <w:bCs/>
              <w:noProof/>
              <w:sz w:val="28"/>
              <w:szCs w:val="28"/>
            </w:rPr>
          </w:pPr>
          <w:hyperlink w:anchor="_Toc7382" w:history="1">
            <w:r w:rsidR="00CF3193" w:rsidRPr="000977B9">
              <w:rPr>
                <w:rFonts w:ascii="仿宋_GB2312" w:eastAsia="仿宋_GB2312" w:hAnsi="仿宋_GB2312" w:cs="仿宋_GB2312" w:hint="eastAsia"/>
                <w:bCs/>
                <w:noProof/>
                <w:sz w:val="28"/>
                <w:szCs w:val="28"/>
              </w:rPr>
              <w:t>（一）监测</w:t>
            </w:r>
            <w:r w:rsidR="00CF3193">
              <w:rPr>
                <w:rFonts w:ascii="仿宋_GB2312" w:eastAsia="仿宋_GB2312" w:hAnsi="仿宋_GB2312" w:cs="仿宋_GB2312" w:hint="eastAsia"/>
                <w:bCs/>
                <w:noProof/>
                <w:sz w:val="28"/>
                <w:szCs w:val="28"/>
              </w:rPr>
              <w:t>进度</w:t>
            </w:r>
          </w:hyperlink>
        </w:p>
        <w:p w:rsidR="00CF3193" w:rsidRDefault="008845FA" w:rsidP="00CF3193">
          <w:pPr>
            <w:pStyle w:val="WPSOffice2"/>
            <w:tabs>
              <w:tab w:val="right" w:leader="dot" w:pos="8306"/>
            </w:tabs>
            <w:spacing w:line="500" w:lineRule="exact"/>
            <w:ind w:left="420"/>
            <w:rPr>
              <w:rFonts w:ascii="仿宋_GB2312" w:eastAsia="仿宋_GB2312" w:hAnsi="仿宋_GB2312" w:cs="仿宋_GB2312"/>
              <w:bCs/>
              <w:noProof/>
              <w:sz w:val="28"/>
              <w:szCs w:val="28"/>
            </w:rPr>
          </w:pPr>
          <w:hyperlink w:anchor="_Toc22028" w:history="1">
            <w:r w:rsidR="00CF3193" w:rsidRPr="000977B9">
              <w:rPr>
                <w:rFonts w:ascii="仿宋_GB2312" w:eastAsia="仿宋_GB2312" w:hAnsi="仿宋_GB2312" w:cs="仿宋_GB2312" w:hint="eastAsia"/>
                <w:bCs/>
                <w:noProof/>
                <w:sz w:val="28"/>
                <w:szCs w:val="28"/>
              </w:rPr>
              <w:t>（二）超标情况</w:t>
            </w:r>
          </w:hyperlink>
        </w:p>
        <w:p w:rsidR="00292620" w:rsidRPr="000977B9" w:rsidRDefault="008845FA" w:rsidP="00292620">
          <w:pPr>
            <w:pStyle w:val="WPSOffice1"/>
            <w:tabs>
              <w:tab w:val="right" w:leader="dot" w:pos="8306"/>
            </w:tabs>
            <w:spacing w:line="500" w:lineRule="exact"/>
            <w:rPr>
              <w:rFonts w:ascii="仿宋_GB2312" w:eastAsia="仿宋_GB2312" w:hAnsi="仿宋_GB2312" w:cs="仿宋_GB2312"/>
              <w:bCs/>
              <w:noProof/>
              <w:sz w:val="28"/>
              <w:szCs w:val="28"/>
            </w:rPr>
          </w:pPr>
          <w:hyperlink w:anchor="_Toc17028" w:history="1">
            <w:r w:rsidR="00292620">
              <w:rPr>
                <w:rFonts w:ascii="仿宋_GB2312" w:eastAsia="仿宋_GB2312" w:hAnsi="仿宋_GB2312" w:cs="仿宋_GB2312" w:hint="eastAsia"/>
                <w:bCs/>
                <w:noProof/>
                <w:sz w:val="28"/>
                <w:szCs w:val="28"/>
              </w:rPr>
              <w:t>八</w:t>
            </w:r>
            <w:r w:rsidR="00292620" w:rsidRPr="000977B9">
              <w:rPr>
                <w:rFonts w:ascii="仿宋_GB2312" w:eastAsia="仿宋_GB2312" w:hAnsi="仿宋_GB2312" w:cs="仿宋_GB2312" w:hint="eastAsia"/>
                <w:bCs/>
                <w:noProof/>
                <w:sz w:val="28"/>
                <w:szCs w:val="28"/>
              </w:rPr>
              <w:t>、</w:t>
            </w:r>
            <w:r w:rsidR="00B142C5">
              <w:rPr>
                <w:rFonts w:ascii="仿宋_GB2312" w:eastAsia="仿宋_GB2312" w:hAnsi="仿宋_GB2312" w:cs="仿宋_GB2312" w:hint="eastAsia"/>
                <w:bCs/>
                <w:noProof/>
                <w:sz w:val="28"/>
                <w:szCs w:val="28"/>
              </w:rPr>
              <w:t>随州市其他类型企业</w:t>
            </w:r>
            <w:r w:rsidR="00292620" w:rsidRPr="000977B9">
              <w:rPr>
                <w:rFonts w:ascii="仿宋_GB2312" w:eastAsia="仿宋_GB2312" w:hAnsi="仿宋_GB2312" w:cs="仿宋_GB2312" w:hint="eastAsia"/>
                <w:bCs/>
                <w:noProof/>
                <w:sz w:val="28"/>
                <w:szCs w:val="28"/>
              </w:rPr>
              <w:t>监测</w:t>
            </w:r>
            <w:r w:rsidR="00292620">
              <w:rPr>
                <w:rFonts w:ascii="仿宋_GB2312" w:eastAsia="仿宋_GB2312" w:hAnsi="仿宋_GB2312" w:cs="仿宋_GB2312" w:hint="eastAsia"/>
                <w:bCs/>
                <w:noProof/>
                <w:sz w:val="28"/>
                <w:szCs w:val="28"/>
              </w:rPr>
              <w:t>情况</w:t>
            </w:r>
          </w:hyperlink>
        </w:p>
        <w:p w:rsidR="00292620" w:rsidRPr="000977B9" w:rsidRDefault="008845FA" w:rsidP="00292620">
          <w:pPr>
            <w:pStyle w:val="WPSOffice2"/>
            <w:tabs>
              <w:tab w:val="right" w:leader="dot" w:pos="8306"/>
            </w:tabs>
            <w:spacing w:line="500" w:lineRule="exact"/>
            <w:ind w:left="420"/>
            <w:rPr>
              <w:rFonts w:ascii="仿宋_GB2312" w:eastAsia="仿宋_GB2312" w:hAnsi="仿宋_GB2312" w:cs="仿宋_GB2312"/>
              <w:bCs/>
              <w:noProof/>
              <w:sz w:val="28"/>
              <w:szCs w:val="28"/>
            </w:rPr>
          </w:pPr>
          <w:hyperlink w:anchor="_Toc7382" w:history="1">
            <w:r w:rsidR="00292620" w:rsidRPr="000977B9">
              <w:rPr>
                <w:rFonts w:ascii="仿宋_GB2312" w:eastAsia="仿宋_GB2312" w:hAnsi="仿宋_GB2312" w:cs="仿宋_GB2312" w:hint="eastAsia"/>
                <w:bCs/>
                <w:noProof/>
                <w:sz w:val="28"/>
                <w:szCs w:val="28"/>
              </w:rPr>
              <w:t>（一）监测</w:t>
            </w:r>
            <w:r w:rsidR="00292620">
              <w:rPr>
                <w:rFonts w:ascii="仿宋_GB2312" w:eastAsia="仿宋_GB2312" w:hAnsi="仿宋_GB2312" w:cs="仿宋_GB2312" w:hint="eastAsia"/>
                <w:bCs/>
                <w:noProof/>
                <w:sz w:val="28"/>
                <w:szCs w:val="28"/>
              </w:rPr>
              <w:t>进度</w:t>
            </w:r>
          </w:hyperlink>
        </w:p>
        <w:p w:rsidR="00292620" w:rsidRDefault="008845FA" w:rsidP="00292620">
          <w:pPr>
            <w:pStyle w:val="WPSOffice2"/>
            <w:tabs>
              <w:tab w:val="right" w:leader="dot" w:pos="8306"/>
            </w:tabs>
            <w:spacing w:line="500" w:lineRule="exact"/>
            <w:ind w:left="420"/>
            <w:rPr>
              <w:rFonts w:ascii="仿宋_GB2312" w:eastAsia="仿宋_GB2312" w:hAnsi="仿宋_GB2312" w:cs="仿宋_GB2312"/>
              <w:bCs/>
              <w:noProof/>
              <w:sz w:val="28"/>
              <w:szCs w:val="28"/>
            </w:rPr>
          </w:pPr>
          <w:hyperlink w:anchor="_Toc22028" w:history="1">
            <w:r w:rsidR="00292620" w:rsidRPr="000977B9">
              <w:rPr>
                <w:rFonts w:ascii="仿宋_GB2312" w:eastAsia="仿宋_GB2312" w:hAnsi="仿宋_GB2312" w:cs="仿宋_GB2312" w:hint="eastAsia"/>
                <w:bCs/>
                <w:noProof/>
                <w:sz w:val="28"/>
                <w:szCs w:val="28"/>
              </w:rPr>
              <w:t>（二）超标情况</w:t>
            </w:r>
          </w:hyperlink>
        </w:p>
        <w:p w:rsidR="006F0437" w:rsidRPr="000977B9" w:rsidRDefault="008845FA" w:rsidP="00C53BB8">
          <w:pPr>
            <w:pStyle w:val="WPSOffice2"/>
            <w:tabs>
              <w:tab w:val="right" w:leader="dot" w:pos="8306"/>
            </w:tabs>
            <w:spacing w:line="500" w:lineRule="exact"/>
            <w:ind w:leftChars="0"/>
            <w:rPr>
              <w:rFonts w:ascii="仿宋_GB2312" w:eastAsia="仿宋_GB2312" w:hAnsi="仿宋_GB2312" w:cs="仿宋_GB2312"/>
              <w:bCs/>
              <w:noProof/>
              <w:sz w:val="28"/>
              <w:szCs w:val="28"/>
            </w:rPr>
          </w:pPr>
          <w:hyperlink w:anchor="_Toc28110" w:history="1">
            <w:r w:rsidR="00A64633" w:rsidRPr="000977B9">
              <w:rPr>
                <w:rFonts w:ascii="仿宋_GB2312" w:eastAsia="仿宋_GB2312" w:hAnsi="仿宋_GB2312" w:cs="仿宋_GB2312" w:hint="eastAsia"/>
                <w:bCs/>
                <w:noProof/>
                <w:sz w:val="28"/>
                <w:szCs w:val="28"/>
              </w:rPr>
              <w:t>具体监测数据见附表：</w:t>
            </w:r>
          </w:hyperlink>
          <w:r w:rsidR="00CF3193" w:rsidRPr="000977B9">
            <w:rPr>
              <w:rFonts w:ascii="仿宋_GB2312" w:eastAsia="仿宋_GB2312" w:hAnsi="仿宋_GB2312" w:cs="仿宋_GB2312"/>
              <w:bCs/>
              <w:noProof/>
              <w:sz w:val="28"/>
              <w:szCs w:val="28"/>
            </w:rPr>
            <w:t xml:space="preserve"> </w:t>
          </w:r>
        </w:p>
        <w:p w:rsidR="006F0437" w:rsidRPr="000977B9" w:rsidRDefault="008845FA" w:rsidP="009B3AF1">
          <w:pPr>
            <w:pStyle w:val="WPSOffice1"/>
            <w:tabs>
              <w:tab w:val="right" w:leader="dot" w:pos="8306"/>
            </w:tabs>
            <w:spacing w:line="500" w:lineRule="exact"/>
            <w:ind w:firstLineChars="200" w:firstLine="400"/>
            <w:rPr>
              <w:rFonts w:ascii="仿宋_GB2312" w:eastAsia="仿宋_GB2312" w:hAnsi="仿宋_GB2312" w:cs="仿宋_GB2312"/>
              <w:bCs/>
              <w:noProof/>
              <w:sz w:val="28"/>
              <w:szCs w:val="28"/>
            </w:rPr>
          </w:pPr>
          <w:hyperlink w:anchor="_Toc790" w:history="1">
            <w:r w:rsidR="00A64633" w:rsidRPr="000977B9">
              <w:rPr>
                <w:rFonts w:ascii="仿宋_GB2312" w:eastAsia="仿宋_GB2312" w:hAnsi="仿宋_GB2312" w:cs="仿宋_GB2312" w:hint="eastAsia"/>
                <w:bCs/>
                <w:noProof/>
                <w:sz w:val="28"/>
                <w:szCs w:val="28"/>
              </w:rPr>
              <w:t>附表1：废水排污单位监测数据一览表</w:t>
            </w:r>
          </w:hyperlink>
        </w:p>
        <w:p w:rsidR="006F0437" w:rsidRPr="000977B9" w:rsidRDefault="008845FA" w:rsidP="00CF3193">
          <w:pPr>
            <w:pStyle w:val="WPSOffice1"/>
            <w:tabs>
              <w:tab w:val="right" w:leader="dot" w:pos="8306"/>
            </w:tabs>
            <w:spacing w:line="500" w:lineRule="exact"/>
            <w:ind w:firstLineChars="200" w:firstLine="400"/>
            <w:rPr>
              <w:rFonts w:ascii="仿宋_GB2312" w:eastAsia="仿宋_GB2312" w:hAnsi="仿宋_GB2312" w:cs="仿宋_GB2312"/>
              <w:bCs/>
              <w:noProof/>
              <w:sz w:val="28"/>
              <w:szCs w:val="28"/>
            </w:rPr>
          </w:pPr>
          <w:hyperlink w:anchor="_Toc14590" w:history="1">
            <w:r w:rsidR="00A64633" w:rsidRPr="000977B9">
              <w:rPr>
                <w:rFonts w:ascii="仿宋_GB2312" w:eastAsia="仿宋_GB2312" w:hAnsi="仿宋_GB2312" w:cs="仿宋_GB2312" w:hint="eastAsia"/>
                <w:bCs/>
                <w:noProof/>
                <w:sz w:val="28"/>
                <w:szCs w:val="28"/>
              </w:rPr>
              <w:t>附表</w:t>
            </w:r>
            <w:r w:rsidR="005D2DE2">
              <w:rPr>
                <w:rFonts w:ascii="仿宋_GB2312" w:eastAsia="仿宋_GB2312" w:hAnsi="仿宋_GB2312" w:cs="仿宋_GB2312" w:hint="eastAsia"/>
                <w:bCs/>
                <w:noProof/>
                <w:sz w:val="28"/>
                <w:szCs w:val="28"/>
              </w:rPr>
              <w:t>2</w:t>
            </w:r>
            <w:r w:rsidR="00A64633" w:rsidRPr="000977B9">
              <w:rPr>
                <w:rFonts w:ascii="仿宋_GB2312" w:eastAsia="仿宋_GB2312" w:hAnsi="仿宋_GB2312" w:cs="仿宋_GB2312" w:hint="eastAsia"/>
                <w:bCs/>
                <w:noProof/>
                <w:sz w:val="28"/>
                <w:szCs w:val="28"/>
              </w:rPr>
              <w:t>：</w:t>
            </w:r>
            <w:r w:rsidR="00C53BB8">
              <w:rPr>
                <w:rFonts w:ascii="仿宋_GB2312" w:eastAsia="仿宋_GB2312" w:hAnsi="仿宋_GB2312" w:cs="仿宋_GB2312" w:hint="eastAsia"/>
                <w:bCs/>
                <w:noProof/>
                <w:sz w:val="28"/>
                <w:szCs w:val="28"/>
              </w:rPr>
              <w:t>废气排污单位</w:t>
            </w:r>
            <w:r w:rsidR="0019422A" w:rsidRPr="000977B9">
              <w:rPr>
                <w:rFonts w:ascii="仿宋_GB2312" w:eastAsia="仿宋_GB2312" w:hAnsi="仿宋_GB2312" w:cs="仿宋_GB2312" w:hint="eastAsia"/>
                <w:bCs/>
                <w:noProof/>
                <w:sz w:val="28"/>
                <w:szCs w:val="28"/>
              </w:rPr>
              <w:t>监测数据一览表</w:t>
            </w:r>
          </w:hyperlink>
        </w:p>
        <w:p w:rsidR="006F0437" w:rsidRPr="000977B9" w:rsidRDefault="008845FA" w:rsidP="00E155C5">
          <w:pPr>
            <w:sectPr w:rsidR="006F0437" w:rsidRPr="000977B9">
              <w:pgSz w:w="11906" w:h="16838"/>
              <w:pgMar w:top="1440" w:right="1800" w:bottom="1440" w:left="1800" w:header="851" w:footer="992" w:gutter="0"/>
              <w:pgNumType w:start="1"/>
              <w:cols w:space="425"/>
              <w:docGrid w:type="lines" w:linePitch="312"/>
            </w:sectPr>
          </w:pPr>
          <w:r w:rsidRPr="000977B9">
            <w:rPr>
              <w:b/>
            </w:rPr>
            <w:fldChar w:fldCharType="end"/>
          </w:r>
        </w:p>
      </w:sdtContent>
    </w:sdt>
    <w:bookmarkStart w:id="4" w:name="_Toc32384" w:displacedByCustomXml="prev"/>
    <w:bookmarkEnd w:id="4"/>
    <w:p w:rsidR="00A64CDE" w:rsidRPr="000977B9" w:rsidRDefault="00A64CDE" w:rsidP="00584334">
      <w:pPr>
        <w:spacing w:beforeLines="50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0977B9">
        <w:rPr>
          <w:rFonts w:ascii="黑体" w:eastAsia="黑体" w:hAnsi="黑体" w:hint="eastAsia"/>
          <w:sz w:val="32"/>
          <w:szCs w:val="32"/>
        </w:rPr>
        <w:lastRenderedPageBreak/>
        <w:t>一</w:t>
      </w:r>
      <w:r w:rsidRPr="000977B9">
        <w:rPr>
          <w:rFonts w:ascii="黑体" w:eastAsia="黑体" w:hAnsi="黑体"/>
          <w:sz w:val="32"/>
          <w:szCs w:val="32"/>
        </w:rPr>
        <w:t>、监测要求</w:t>
      </w:r>
    </w:p>
    <w:p w:rsidR="00A64CDE" w:rsidRDefault="00A64CDE" w:rsidP="00A64CDE">
      <w:pPr>
        <w:ind w:firstLineChars="200" w:firstLine="640"/>
        <w:outlineLvl w:val="1"/>
        <w:rPr>
          <w:rFonts w:ascii="楷体_GB2312" w:eastAsia="楷体_GB2312" w:hAnsi="宋体"/>
          <w:sz w:val="32"/>
          <w:szCs w:val="32"/>
        </w:rPr>
      </w:pPr>
      <w:bookmarkStart w:id="5" w:name="_Toc17898022"/>
      <w:bookmarkStart w:id="6" w:name="_Toc6573"/>
      <w:r w:rsidRPr="000977B9">
        <w:rPr>
          <w:rFonts w:ascii="楷体_GB2312" w:eastAsia="楷体_GB2312" w:hint="eastAsia"/>
          <w:sz w:val="32"/>
          <w:szCs w:val="32"/>
        </w:rPr>
        <w:t>（一）</w:t>
      </w:r>
      <w:r w:rsidRPr="000977B9">
        <w:rPr>
          <w:rFonts w:ascii="楷体_GB2312" w:eastAsia="楷体_GB2312" w:hAnsi="宋体"/>
          <w:sz w:val="32"/>
          <w:szCs w:val="32"/>
        </w:rPr>
        <w:t>监测范围</w:t>
      </w:r>
      <w:bookmarkEnd w:id="5"/>
      <w:bookmarkEnd w:id="6"/>
    </w:p>
    <w:p w:rsidR="002C6AE6" w:rsidRPr="002C6AE6" w:rsidRDefault="002C6AE6" w:rsidP="002C6AE6">
      <w:pPr>
        <w:pStyle w:val="a8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cs="Arial"/>
          <w:color w:val="333333"/>
          <w:sz w:val="32"/>
          <w:szCs w:val="32"/>
        </w:rPr>
      </w:pPr>
      <w:bookmarkStart w:id="7" w:name="_Toc20941"/>
      <w:bookmarkStart w:id="8" w:name="_Toc17898023"/>
      <w:bookmarkStart w:id="9" w:name="_Toc14698"/>
      <w:r w:rsidRPr="002C6AE6">
        <w:rPr>
          <w:rFonts w:ascii="仿宋" w:eastAsia="仿宋" w:hAnsi="仿宋" w:cs="Arial"/>
          <w:color w:val="555555"/>
          <w:sz w:val="32"/>
          <w:szCs w:val="32"/>
        </w:rPr>
        <w:t>选择行政区域内不少于</w:t>
      </w:r>
      <w:bookmarkEnd w:id="7"/>
      <w:r w:rsidRPr="002C6AE6">
        <w:rPr>
          <w:rFonts w:ascii="仿宋" w:eastAsia="仿宋" w:hAnsi="仿宋" w:cs="Arial"/>
          <w:color w:val="333333"/>
          <w:sz w:val="32"/>
          <w:szCs w:val="32"/>
        </w:rPr>
        <w:t>5%的已核发排污许可证的企业开展监测。全年执法监测排污单位数的10%应为涉废气VOCs排放企业，重点监测石化、化工、工业涂装、包装印刷等行业。</w:t>
      </w:r>
    </w:p>
    <w:p w:rsidR="002C6AE6" w:rsidRPr="002C6AE6" w:rsidRDefault="002C6AE6" w:rsidP="002C6AE6">
      <w:pPr>
        <w:pStyle w:val="a8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cs="Arial"/>
          <w:color w:val="333333"/>
          <w:sz w:val="32"/>
          <w:szCs w:val="32"/>
        </w:rPr>
      </w:pPr>
      <w:r w:rsidRPr="002C6AE6">
        <w:rPr>
          <w:rFonts w:ascii="仿宋" w:eastAsia="仿宋" w:hAnsi="仿宋" w:cs="Arial"/>
          <w:color w:val="333333"/>
          <w:sz w:val="32"/>
          <w:szCs w:val="32"/>
        </w:rPr>
        <w:t>根据生态环境监管需求，对城镇污水处理厂开展执法监测。重点尾矿库，要监测尾水和下游地表水水质。</w:t>
      </w:r>
    </w:p>
    <w:p w:rsidR="00A64CDE" w:rsidRPr="000977B9" w:rsidRDefault="00A64CDE" w:rsidP="00A64CDE">
      <w:pPr>
        <w:ind w:firstLineChars="200" w:firstLine="640"/>
        <w:outlineLvl w:val="1"/>
        <w:rPr>
          <w:rFonts w:ascii="楷体_GB2312" w:eastAsia="楷体_GB2312"/>
          <w:sz w:val="32"/>
          <w:szCs w:val="32"/>
        </w:rPr>
      </w:pPr>
      <w:r w:rsidRPr="000977B9">
        <w:rPr>
          <w:rFonts w:ascii="楷体_GB2312" w:eastAsia="楷体_GB2312" w:hint="eastAsia"/>
          <w:sz w:val="32"/>
          <w:szCs w:val="32"/>
        </w:rPr>
        <w:t>（二）</w:t>
      </w:r>
      <w:r w:rsidRPr="000977B9">
        <w:rPr>
          <w:rFonts w:ascii="楷体_GB2312" w:eastAsia="楷体_GB2312"/>
          <w:sz w:val="32"/>
          <w:szCs w:val="32"/>
        </w:rPr>
        <w:t>监测项目</w:t>
      </w:r>
      <w:bookmarkEnd w:id="8"/>
      <w:bookmarkEnd w:id="9"/>
    </w:p>
    <w:p w:rsidR="002C6AE6" w:rsidRPr="002C6AE6" w:rsidRDefault="002C6AE6" w:rsidP="002C6AE6">
      <w:pPr>
        <w:pStyle w:val="a8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cs="Arial"/>
          <w:color w:val="333333"/>
          <w:sz w:val="32"/>
          <w:szCs w:val="32"/>
        </w:rPr>
      </w:pPr>
      <w:bookmarkStart w:id="10" w:name="_Toc3021"/>
      <w:bookmarkStart w:id="11" w:name="_Toc1296"/>
      <w:r w:rsidRPr="002C6AE6">
        <w:rPr>
          <w:rFonts w:ascii="仿宋" w:eastAsia="仿宋" w:hAnsi="仿宋" w:cs="Arial"/>
          <w:color w:val="555555"/>
          <w:sz w:val="32"/>
          <w:szCs w:val="32"/>
        </w:rPr>
        <w:t>按照《排污许可证》设置监测项目。涉废气</w:t>
      </w:r>
      <w:bookmarkEnd w:id="10"/>
      <w:r w:rsidRPr="002C6AE6">
        <w:rPr>
          <w:rFonts w:ascii="仿宋" w:eastAsia="仿宋" w:hAnsi="仿宋" w:cs="Arial"/>
          <w:color w:val="333333"/>
          <w:sz w:val="32"/>
          <w:szCs w:val="32"/>
        </w:rPr>
        <w:t>VOCs排放企业，监测非甲烷总烃、挥发性有机物、苯、甲苯、二甲苯或TVOC等项目。可按照《关于加强挥发性有机物监测工作的通知》(环办监测函〔2020〕335号)，并依据已出台的VOCs国家和湖北省地方标准设置监测项目。</w:t>
      </w:r>
    </w:p>
    <w:p w:rsidR="002C6AE6" w:rsidRDefault="002C6AE6" w:rsidP="002C6AE6">
      <w:pPr>
        <w:pStyle w:val="a8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cs="Arial"/>
          <w:color w:val="333333"/>
          <w:sz w:val="32"/>
          <w:szCs w:val="32"/>
        </w:rPr>
      </w:pPr>
      <w:r w:rsidRPr="002C6AE6">
        <w:rPr>
          <w:rFonts w:ascii="仿宋" w:eastAsia="仿宋" w:hAnsi="仿宋" w:cs="Arial"/>
          <w:color w:val="333333"/>
          <w:sz w:val="32"/>
          <w:szCs w:val="32"/>
        </w:rPr>
        <w:t>尾矿库尾水监测pH、COD</w:t>
      </w:r>
      <w:r w:rsidRPr="002C6AE6">
        <w:rPr>
          <w:rFonts w:ascii="仿宋" w:eastAsia="仿宋" w:hAnsi="仿宋" w:cs="Arial"/>
          <w:color w:val="333333"/>
          <w:sz w:val="32"/>
          <w:szCs w:val="32"/>
          <w:vertAlign w:val="subscript"/>
        </w:rPr>
        <w:t>Cr</w:t>
      </w:r>
      <w:r w:rsidRPr="002C6AE6">
        <w:rPr>
          <w:rFonts w:ascii="仿宋" w:eastAsia="仿宋" w:hAnsi="仿宋" w:cs="Arial"/>
          <w:color w:val="333333"/>
          <w:sz w:val="32"/>
          <w:szCs w:val="32"/>
        </w:rPr>
        <w:t>。涉金属矿的尾矿库，属于铅、锌工业的，或锡、锑、汞工业的，或硫酸工业(硫铁矿制酸工艺)的，尾水增加监测总铜、总铅、总锌、总铬、总镍、总汞、总镉、总砷、总铊等项目，可选测铁、锰、硒、钒、钼等特征指标1-2项。磷石膏尾矿库尾水要增加总磷、总铊和氟化物的监测。污水受纳水体下游断面监测指标设置与尾水监测点位相同。</w:t>
      </w:r>
    </w:p>
    <w:p w:rsidR="00BA09C9" w:rsidRPr="000977B9" w:rsidRDefault="00BA09C9" w:rsidP="00BA09C9">
      <w:pPr>
        <w:ind w:firstLineChars="200" w:firstLine="640"/>
        <w:outlineLvl w:val="1"/>
        <w:rPr>
          <w:rFonts w:ascii="楷体_GB2312" w:eastAsia="楷体_GB2312"/>
          <w:sz w:val="32"/>
          <w:szCs w:val="32"/>
        </w:rPr>
      </w:pPr>
      <w:r w:rsidRPr="000977B9">
        <w:rPr>
          <w:rFonts w:ascii="楷体_GB2312" w:eastAsia="楷体_GB2312" w:hint="eastAsia"/>
          <w:sz w:val="32"/>
          <w:szCs w:val="32"/>
        </w:rPr>
        <w:t>（</w:t>
      </w:r>
      <w:r>
        <w:rPr>
          <w:rFonts w:ascii="楷体_GB2312" w:eastAsia="楷体_GB2312" w:hint="eastAsia"/>
          <w:sz w:val="32"/>
          <w:szCs w:val="32"/>
        </w:rPr>
        <w:t>三</w:t>
      </w:r>
      <w:r w:rsidRPr="000977B9">
        <w:rPr>
          <w:rFonts w:ascii="楷体_GB2312" w:eastAsia="楷体_GB2312" w:hint="eastAsia"/>
          <w:sz w:val="32"/>
          <w:szCs w:val="32"/>
        </w:rPr>
        <w:t>）</w:t>
      </w:r>
      <w:r>
        <w:rPr>
          <w:rFonts w:ascii="楷体_GB2312" w:eastAsia="楷体_GB2312" w:hint="eastAsia"/>
          <w:sz w:val="32"/>
          <w:szCs w:val="32"/>
        </w:rPr>
        <w:t>监测时间和频次</w:t>
      </w:r>
    </w:p>
    <w:p w:rsidR="00BA09C9" w:rsidRDefault="00BA09C9" w:rsidP="002C6AE6">
      <w:pPr>
        <w:pStyle w:val="a8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</w:pPr>
      <w:r w:rsidRPr="00BA09C9"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  <w:lastRenderedPageBreak/>
        <w:t>每个排污单位至少监测1次/年，监测超标的排污单位，可适当增加监测频次。</w:t>
      </w:r>
    </w:p>
    <w:p w:rsidR="00BA09C9" w:rsidRPr="000977B9" w:rsidRDefault="00BA09C9" w:rsidP="00BA09C9">
      <w:pPr>
        <w:ind w:firstLineChars="200" w:firstLine="640"/>
        <w:outlineLvl w:val="1"/>
        <w:rPr>
          <w:rFonts w:ascii="楷体_GB2312" w:eastAsia="楷体_GB2312"/>
          <w:sz w:val="32"/>
          <w:szCs w:val="32"/>
        </w:rPr>
      </w:pPr>
      <w:r w:rsidRPr="000977B9">
        <w:rPr>
          <w:rFonts w:ascii="楷体_GB2312" w:eastAsia="楷体_GB2312" w:hint="eastAsia"/>
          <w:sz w:val="32"/>
          <w:szCs w:val="32"/>
        </w:rPr>
        <w:t>（</w:t>
      </w:r>
      <w:r>
        <w:rPr>
          <w:rFonts w:ascii="楷体_GB2312" w:eastAsia="楷体_GB2312" w:hint="eastAsia"/>
          <w:sz w:val="32"/>
          <w:szCs w:val="32"/>
        </w:rPr>
        <w:t>四</w:t>
      </w:r>
      <w:r w:rsidRPr="000977B9">
        <w:rPr>
          <w:rFonts w:ascii="楷体_GB2312" w:eastAsia="楷体_GB2312" w:hint="eastAsia"/>
          <w:sz w:val="32"/>
          <w:szCs w:val="32"/>
        </w:rPr>
        <w:t>）</w:t>
      </w:r>
      <w:r>
        <w:rPr>
          <w:rFonts w:ascii="楷体_GB2312" w:eastAsia="楷体_GB2312" w:hint="eastAsia"/>
          <w:sz w:val="32"/>
          <w:szCs w:val="32"/>
        </w:rPr>
        <w:t>评价方法和标准</w:t>
      </w:r>
    </w:p>
    <w:p w:rsidR="00BA09C9" w:rsidRPr="00BA09C9" w:rsidRDefault="00BA09C9" w:rsidP="002C6AE6">
      <w:pPr>
        <w:pStyle w:val="a8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cs="Arial"/>
          <w:color w:val="333333"/>
          <w:sz w:val="32"/>
          <w:szCs w:val="32"/>
        </w:rPr>
      </w:pPr>
      <w:bookmarkStart w:id="12" w:name="_Toc1521"/>
      <w:r w:rsidRPr="00BA09C9">
        <w:rPr>
          <w:rFonts w:ascii="仿宋" w:eastAsia="仿宋" w:hAnsi="仿宋" w:cs="Arial"/>
          <w:color w:val="555555"/>
          <w:sz w:val="32"/>
          <w:szCs w:val="32"/>
          <w:shd w:val="clear" w:color="auto" w:fill="FFFFFF"/>
        </w:rPr>
        <w:t>按《排污许可证》确定评价标准。重点尾矿库尾水不外排的，不作评价;下游断面水质执行受纳水体的环境质量标准。在线设备的盲样考核和比对监测，按固定污染源烟气排放连续监测技术规范、水污染源在线监测系统运行技术规范等标准进行评价。</w:t>
      </w:r>
      <w:bookmarkEnd w:id="12"/>
    </w:p>
    <w:p w:rsidR="00A64CDE" w:rsidRDefault="00A64CDE" w:rsidP="00584334">
      <w:pPr>
        <w:spacing w:beforeLines="50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0977B9"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 w:hint="eastAsia"/>
          <w:sz w:val="32"/>
          <w:szCs w:val="32"/>
        </w:rPr>
        <w:t>总体</w:t>
      </w:r>
      <w:r w:rsidRPr="000977B9">
        <w:rPr>
          <w:rFonts w:ascii="黑体" w:eastAsia="黑体" w:hAnsi="黑体" w:hint="eastAsia"/>
          <w:sz w:val="32"/>
          <w:szCs w:val="32"/>
        </w:rPr>
        <w:t>情况</w:t>
      </w:r>
      <w:bookmarkEnd w:id="11"/>
    </w:p>
    <w:p w:rsidR="003F5308" w:rsidRPr="00F8278E" w:rsidRDefault="003F5308" w:rsidP="003F5308">
      <w:pPr>
        <w:pStyle w:val="a8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cs="Arial"/>
          <w:color w:val="333333"/>
          <w:sz w:val="32"/>
          <w:szCs w:val="32"/>
        </w:rPr>
      </w:pPr>
      <w:bookmarkStart w:id="13" w:name="_Toc10497"/>
      <w:bookmarkStart w:id="14" w:name="_Toc17898026"/>
      <w:bookmarkStart w:id="15" w:name="_Toc3119"/>
      <w:r w:rsidRPr="00F8278E">
        <w:rPr>
          <w:rFonts w:ascii="仿宋" w:eastAsia="仿宋" w:hAnsi="仿宋" w:cs="Arial"/>
          <w:color w:val="555555"/>
          <w:sz w:val="32"/>
          <w:szCs w:val="32"/>
        </w:rPr>
        <w:t>截至</w:t>
      </w:r>
      <w:bookmarkEnd w:id="13"/>
      <w:r w:rsidRPr="00F8278E">
        <w:rPr>
          <w:rFonts w:ascii="仿宋" w:eastAsia="仿宋" w:hAnsi="仿宋" w:cs="Arial"/>
          <w:color w:val="333333"/>
          <w:sz w:val="32"/>
          <w:szCs w:val="32"/>
        </w:rPr>
        <w:t>202</w:t>
      </w:r>
      <w:r w:rsidR="00584334">
        <w:rPr>
          <w:rFonts w:ascii="仿宋" w:eastAsia="仿宋" w:hAnsi="仿宋" w:cs="Arial" w:hint="eastAsia"/>
          <w:color w:val="333333"/>
          <w:sz w:val="32"/>
          <w:szCs w:val="32"/>
        </w:rPr>
        <w:t>3</w:t>
      </w:r>
      <w:r w:rsidRPr="00F8278E">
        <w:rPr>
          <w:rFonts w:ascii="仿宋" w:eastAsia="仿宋" w:hAnsi="仿宋" w:cs="Arial"/>
          <w:color w:val="333333"/>
          <w:sz w:val="32"/>
          <w:szCs w:val="32"/>
        </w:rPr>
        <w:t>年</w:t>
      </w:r>
      <w:r w:rsidR="00893D21">
        <w:rPr>
          <w:rFonts w:ascii="仿宋" w:eastAsia="仿宋" w:hAnsi="仿宋" w:cs="Arial" w:hint="eastAsia"/>
          <w:color w:val="333333"/>
          <w:sz w:val="32"/>
          <w:szCs w:val="32"/>
        </w:rPr>
        <w:t>12月</w:t>
      </w:r>
      <w:r w:rsidRPr="00F8278E">
        <w:rPr>
          <w:rFonts w:ascii="仿宋" w:eastAsia="仿宋" w:hAnsi="仿宋" w:cs="Arial"/>
          <w:color w:val="333333"/>
          <w:sz w:val="32"/>
          <w:szCs w:val="32"/>
        </w:rPr>
        <w:t>底，</w:t>
      </w:r>
      <w:r w:rsidRPr="00F8278E">
        <w:rPr>
          <w:rFonts w:ascii="仿宋" w:eastAsia="仿宋" w:hAnsi="仿宋" w:cs="Arial" w:hint="eastAsia"/>
          <w:color w:val="333333"/>
          <w:sz w:val="32"/>
          <w:szCs w:val="32"/>
        </w:rPr>
        <w:t>随州市各县、区</w:t>
      </w:r>
      <w:r w:rsidRPr="00F8278E">
        <w:rPr>
          <w:rFonts w:ascii="仿宋" w:eastAsia="仿宋" w:hAnsi="仿宋" w:cs="Arial"/>
          <w:color w:val="333333"/>
          <w:sz w:val="32"/>
          <w:szCs w:val="32"/>
        </w:rPr>
        <w:t>共对</w:t>
      </w:r>
      <w:r w:rsidR="004C5CA6">
        <w:rPr>
          <w:rFonts w:ascii="仿宋" w:eastAsia="仿宋" w:hAnsi="仿宋" w:cs="Arial" w:hint="eastAsia"/>
          <w:color w:val="333333"/>
          <w:sz w:val="32"/>
          <w:szCs w:val="32"/>
        </w:rPr>
        <w:t>28</w:t>
      </w:r>
      <w:r w:rsidRPr="00F8278E">
        <w:rPr>
          <w:rFonts w:ascii="仿宋" w:eastAsia="仿宋" w:hAnsi="仿宋" w:cs="Arial"/>
          <w:color w:val="333333"/>
          <w:sz w:val="32"/>
          <w:szCs w:val="32"/>
        </w:rPr>
        <w:t>家许可证企业开展执法监测，占全</w:t>
      </w:r>
      <w:r w:rsidRPr="00F8278E">
        <w:rPr>
          <w:rFonts w:ascii="仿宋" w:eastAsia="仿宋" w:hAnsi="仿宋" w:cs="Arial" w:hint="eastAsia"/>
          <w:color w:val="333333"/>
          <w:sz w:val="32"/>
          <w:szCs w:val="32"/>
        </w:rPr>
        <w:t>市</w:t>
      </w:r>
      <w:r w:rsidRPr="00F8278E">
        <w:rPr>
          <w:rFonts w:ascii="仿宋" w:eastAsia="仿宋" w:hAnsi="仿宋" w:cs="Arial"/>
          <w:color w:val="333333"/>
          <w:sz w:val="32"/>
          <w:szCs w:val="32"/>
        </w:rPr>
        <w:t>发证企业总数的</w:t>
      </w:r>
      <w:r w:rsidRPr="00F8278E">
        <w:rPr>
          <w:rFonts w:ascii="仿宋" w:eastAsia="仿宋" w:hAnsi="仿宋" w:cs="Arial" w:hint="eastAsia"/>
          <w:color w:val="333333"/>
          <w:sz w:val="32"/>
          <w:szCs w:val="32"/>
        </w:rPr>
        <w:t>5.</w:t>
      </w:r>
      <w:r w:rsidR="004C5CA6">
        <w:rPr>
          <w:rFonts w:ascii="仿宋" w:eastAsia="仿宋" w:hAnsi="仿宋" w:cs="Arial" w:hint="eastAsia"/>
          <w:color w:val="333333"/>
          <w:sz w:val="32"/>
          <w:szCs w:val="32"/>
        </w:rPr>
        <w:t>2</w:t>
      </w:r>
      <w:r w:rsidRPr="00F8278E">
        <w:rPr>
          <w:rFonts w:ascii="仿宋" w:eastAsia="仿宋" w:hAnsi="仿宋" w:cs="Arial"/>
          <w:color w:val="333333"/>
          <w:sz w:val="32"/>
          <w:szCs w:val="32"/>
        </w:rPr>
        <w:t>%。其中，涉VOCs废气监测</w:t>
      </w:r>
      <w:r w:rsidR="00584334">
        <w:rPr>
          <w:rFonts w:ascii="仿宋" w:eastAsia="仿宋" w:hAnsi="仿宋" w:cs="Arial" w:hint="eastAsia"/>
          <w:color w:val="333333"/>
          <w:sz w:val="32"/>
          <w:szCs w:val="32"/>
        </w:rPr>
        <w:t>3</w:t>
      </w:r>
      <w:r w:rsidRPr="00F8278E">
        <w:rPr>
          <w:rFonts w:ascii="仿宋" w:eastAsia="仿宋" w:hAnsi="仿宋" w:cs="Arial"/>
          <w:color w:val="333333"/>
          <w:sz w:val="32"/>
          <w:szCs w:val="32"/>
        </w:rPr>
        <w:t>家。</w:t>
      </w:r>
    </w:p>
    <w:p w:rsidR="003F5308" w:rsidRPr="00F8278E" w:rsidRDefault="003F5308" w:rsidP="00584334">
      <w:pPr>
        <w:pStyle w:val="a8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cs="Arial"/>
          <w:color w:val="333333"/>
          <w:sz w:val="32"/>
          <w:szCs w:val="32"/>
        </w:rPr>
      </w:pPr>
      <w:r w:rsidRPr="00F8278E">
        <w:rPr>
          <w:rFonts w:ascii="仿宋" w:eastAsia="仿宋" w:hAnsi="仿宋" w:cs="Arial"/>
          <w:color w:val="333333"/>
          <w:sz w:val="32"/>
          <w:szCs w:val="32"/>
        </w:rPr>
        <w:t>废水监测</w:t>
      </w:r>
      <w:r w:rsidR="004C5CA6">
        <w:rPr>
          <w:rFonts w:ascii="仿宋" w:eastAsia="仿宋" w:hAnsi="仿宋" w:cs="Arial" w:hint="eastAsia"/>
          <w:color w:val="333333"/>
          <w:sz w:val="32"/>
          <w:szCs w:val="32"/>
        </w:rPr>
        <w:t>10</w:t>
      </w:r>
      <w:r w:rsidRPr="00F8278E">
        <w:rPr>
          <w:rFonts w:ascii="仿宋" w:eastAsia="仿宋" w:hAnsi="仿宋" w:cs="Arial"/>
          <w:color w:val="333333"/>
          <w:sz w:val="32"/>
          <w:szCs w:val="32"/>
        </w:rPr>
        <w:t>家，超标</w:t>
      </w:r>
      <w:r w:rsidRPr="00F8278E">
        <w:rPr>
          <w:rFonts w:ascii="仿宋" w:eastAsia="仿宋" w:hAnsi="仿宋" w:cs="Arial" w:hint="eastAsia"/>
          <w:color w:val="333333"/>
          <w:sz w:val="32"/>
          <w:szCs w:val="32"/>
        </w:rPr>
        <w:t>0</w:t>
      </w:r>
      <w:r w:rsidRPr="00F8278E">
        <w:rPr>
          <w:rFonts w:ascii="仿宋" w:eastAsia="仿宋" w:hAnsi="仿宋" w:cs="Arial"/>
          <w:color w:val="333333"/>
          <w:sz w:val="32"/>
          <w:szCs w:val="32"/>
        </w:rPr>
        <w:t>家，超标率</w:t>
      </w:r>
      <w:r w:rsidRPr="00F8278E">
        <w:rPr>
          <w:rFonts w:ascii="仿宋" w:eastAsia="仿宋" w:hAnsi="仿宋" w:cs="Arial" w:hint="eastAsia"/>
          <w:color w:val="333333"/>
          <w:sz w:val="32"/>
          <w:szCs w:val="32"/>
        </w:rPr>
        <w:t>0</w:t>
      </w:r>
      <w:r w:rsidRPr="00F8278E">
        <w:rPr>
          <w:rFonts w:ascii="仿宋" w:eastAsia="仿宋" w:hAnsi="仿宋" w:cs="Arial"/>
          <w:color w:val="333333"/>
          <w:sz w:val="32"/>
          <w:szCs w:val="32"/>
        </w:rPr>
        <w:t>%</w:t>
      </w:r>
      <w:r w:rsidR="00C217A9" w:rsidRPr="00F8278E">
        <w:rPr>
          <w:rFonts w:ascii="仿宋" w:eastAsia="仿宋" w:hAnsi="仿宋" w:cs="Arial" w:hint="eastAsia"/>
          <w:color w:val="333333"/>
          <w:sz w:val="32"/>
          <w:szCs w:val="32"/>
        </w:rPr>
        <w:t>；</w:t>
      </w:r>
      <w:r w:rsidRPr="00F8278E">
        <w:rPr>
          <w:rFonts w:ascii="仿宋" w:eastAsia="仿宋" w:hAnsi="仿宋" w:cs="Arial"/>
          <w:color w:val="333333"/>
          <w:sz w:val="32"/>
          <w:szCs w:val="32"/>
        </w:rPr>
        <w:t>城镇污水处理厂监测</w:t>
      </w:r>
      <w:r w:rsidRPr="00F8278E">
        <w:rPr>
          <w:rFonts w:ascii="仿宋" w:eastAsia="仿宋" w:hAnsi="仿宋" w:cs="Arial" w:hint="eastAsia"/>
          <w:color w:val="333333"/>
          <w:sz w:val="32"/>
          <w:szCs w:val="32"/>
        </w:rPr>
        <w:t>7</w:t>
      </w:r>
      <w:r w:rsidRPr="00F8278E">
        <w:rPr>
          <w:rFonts w:ascii="仿宋" w:eastAsia="仿宋" w:hAnsi="仿宋" w:cs="Arial"/>
          <w:color w:val="333333"/>
          <w:sz w:val="32"/>
          <w:szCs w:val="32"/>
        </w:rPr>
        <w:t>家，超标</w:t>
      </w:r>
      <w:r w:rsidRPr="00F8278E">
        <w:rPr>
          <w:rFonts w:ascii="仿宋" w:eastAsia="仿宋" w:hAnsi="仿宋" w:cs="Arial" w:hint="eastAsia"/>
          <w:color w:val="333333"/>
          <w:sz w:val="32"/>
          <w:szCs w:val="32"/>
        </w:rPr>
        <w:t>0</w:t>
      </w:r>
      <w:r w:rsidRPr="00F8278E">
        <w:rPr>
          <w:rFonts w:ascii="仿宋" w:eastAsia="仿宋" w:hAnsi="仿宋" w:cs="Arial"/>
          <w:color w:val="333333"/>
          <w:sz w:val="32"/>
          <w:szCs w:val="32"/>
        </w:rPr>
        <w:t>家，超标率</w:t>
      </w:r>
      <w:r w:rsidRPr="00F8278E">
        <w:rPr>
          <w:rFonts w:ascii="仿宋" w:eastAsia="仿宋" w:hAnsi="仿宋" w:cs="Arial" w:hint="eastAsia"/>
          <w:color w:val="333333"/>
          <w:sz w:val="32"/>
          <w:szCs w:val="32"/>
        </w:rPr>
        <w:t>0</w:t>
      </w:r>
      <w:r w:rsidRPr="00F8278E">
        <w:rPr>
          <w:rFonts w:ascii="仿宋" w:eastAsia="仿宋" w:hAnsi="仿宋" w:cs="Arial"/>
          <w:color w:val="333333"/>
          <w:sz w:val="32"/>
          <w:szCs w:val="32"/>
        </w:rPr>
        <w:t>%</w:t>
      </w:r>
      <w:r w:rsidR="00C217A9" w:rsidRPr="00F8278E">
        <w:rPr>
          <w:rFonts w:ascii="仿宋" w:eastAsia="仿宋" w:hAnsi="仿宋" w:cs="Arial" w:hint="eastAsia"/>
          <w:color w:val="333333"/>
          <w:sz w:val="32"/>
          <w:szCs w:val="32"/>
        </w:rPr>
        <w:t>；</w:t>
      </w:r>
      <w:r w:rsidRPr="00F8278E">
        <w:rPr>
          <w:rFonts w:ascii="仿宋" w:eastAsia="仿宋" w:hAnsi="仿宋" w:cs="Arial"/>
          <w:color w:val="333333"/>
          <w:sz w:val="32"/>
          <w:szCs w:val="32"/>
        </w:rPr>
        <w:t>重点尾矿库</w:t>
      </w:r>
      <w:r w:rsidR="00584334">
        <w:rPr>
          <w:rFonts w:ascii="仿宋" w:eastAsia="仿宋" w:hAnsi="仿宋" w:cs="Arial" w:hint="eastAsia"/>
          <w:color w:val="333333"/>
          <w:sz w:val="32"/>
          <w:szCs w:val="32"/>
        </w:rPr>
        <w:t>监测</w:t>
      </w:r>
      <w:r w:rsidR="00C217A9" w:rsidRPr="00F8278E">
        <w:rPr>
          <w:rFonts w:ascii="仿宋" w:eastAsia="仿宋" w:hAnsi="仿宋" w:cs="Arial" w:hint="eastAsia"/>
          <w:color w:val="333333"/>
          <w:sz w:val="32"/>
          <w:szCs w:val="32"/>
        </w:rPr>
        <w:t>2</w:t>
      </w:r>
      <w:r w:rsidRPr="00F8278E">
        <w:rPr>
          <w:rFonts w:ascii="仿宋" w:eastAsia="仿宋" w:hAnsi="仿宋" w:cs="Arial"/>
          <w:color w:val="333333"/>
          <w:sz w:val="32"/>
          <w:szCs w:val="32"/>
        </w:rPr>
        <w:t>家，</w:t>
      </w:r>
      <w:r w:rsidR="00584334" w:rsidRPr="00F8278E">
        <w:rPr>
          <w:rFonts w:ascii="仿宋" w:eastAsia="仿宋" w:hAnsi="仿宋" w:cs="Arial"/>
          <w:color w:val="333333"/>
          <w:sz w:val="32"/>
          <w:szCs w:val="32"/>
        </w:rPr>
        <w:t>超标</w:t>
      </w:r>
      <w:r w:rsidR="00584334" w:rsidRPr="00F8278E">
        <w:rPr>
          <w:rFonts w:ascii="仿宋" w:eastAsia="仿宋" w:hAnsi="仿宋" w:cs="Arial" w:hint="eastAsia"/>
          <w:color w:val="333333"/>
          <w:sz w:val="32"/>
          <w:szCs w:val="32"/>
        </w:rPr>
        <w:t>0</w:t>
      </w:r>
      <w:r w:rsidR="00584334" w:rsidRPr="00F8278E">
        <w:rPr>
          <w:rFonts w:ascii="仿宋" w:eastAsia="仿宋" w:hAnsi="仿宋" w:cs="Arial"/>
          <w:color w:val="333333"/>
          <w:sz w:val="32"/>
          <w:szCs w:val="32"/>
        </w:rPr>
        <w:t>家，超标率</w:t>
      </w:r>
      <w:r w:rsidR="00584334" w:rsidRPr="00F8278E">
        <w:rPr>
          <w:rFonts w:ascii="仿宋" w:eastAsia="仿宋" w:hAnsi="仿宋" w:cs="Arial" w:hint="eastAsia"/>
          <w:color w:val="333333"/>
          <w:sz w:val="32"/>
          <w:szCs w:val="32"/>
        </w:rPr>
        <w:t>0</w:t>
      </w:r>
      <w:r w:rsidR="00584334" w:rsidRPr="00F8278E">
        <w:rPr>
          <w:rFonts w:ascii="仿宋" w:eastAsia="仿宋" w:hAnsi="仿宋" w:cs="Arial"/>
          <w:color w:val="333333"/>
          <w:sz w:val="32"/>
          <w:szCs w:val="32"/>
        </w:rPr>
        <w:t>%</w:t>
      </w:r>
      <w:r w:rsidRPr="00F8278E">
        <w:rPr>
          <w:rFonts w:ascii="仿宋" w:eastAsia="仿宋" w:hAnsi="仿宋" w:cs="Arial"/>
          <w:color w:val="333333"/>
          <w:sz w:val="32"/>
          <w:szCs w:val="32"/>
        </w:rPr>
        <w:t>。废气</w:t>
      </w:r>
      <w:r w:rsidR="004C5CA6">
        <w:rPr>
          <w:rFonts w:ascii="仿宋" w:eastAsia="仿宋" w:hAnsi="仿宋" w:cs="Arial" w:hint="eastAsia"/>
          <w:color w:val="333333"/>
          <w:sz w:val="32"/>
          <w:szCs w:val="32"/>
        </w:rPr>
        <w:t>1</w:t>
      </w:r>
      <w:r w:rsidRPr="00F8278E">
        <w:rPr>
          <w:rFonts w:ascii="仿宋" w:eastAsia="仿宋" w:hAnsi="仿宋" w:cs="Arial"/>
          <w:color w:val="333333"/>
          <w:sz w:val="32"/>
          <w:szCs w:val="32"/>
        </w:rPr>
        <w:t>家，</w:t>
      </w:r>
      <w:r w:rsidR="004C5CA6">
        <w:rPr>
          <w:rFonts w:ascii="仿宋" w:eastAsia="仿宋" w:hAnsi="仿宋" w:cs="Arial" w:hint="eastAsia"/>
          <w:color w:val="333333"/>
          <w:sz w:val="32"/>
          <w:szCs w:val="32"/>
        </w:rPr>
        <w:t>停产未进行监测</w:t>
      </w:r>
      <w:r w:rsidRPr="00F8278E">
        <w:rPr>
          <w:rFonts w:ascii="仿宋" w:eastAsia="仿宋" w:hAnsi="仿宋" w:cs="Arial"/>
          <w:color w:val="333333"/>
          <w:sz w:val="32"/>
          <w:szCs w:val="32"/>
        </w:rPr>
        <w:t>;VOCs监测</w:t>
      </w:r>
      <w:r w:rsidR="004C5CA6">
        <w:rPr>
          <w:rFonts w:ascii="仿宋" w:eastAsia="仿宋" w:hAnsi="仿宋" w:cs="Arial" w:hint="eastAsia"/>
          <w:color w:val="333333"/>
          <w:sz w:val="32"/>
          <w:szCs w:val="32"/>
        </w:rPr>
        <w:t>3</w:t>
      </w:r>
      <w:r w:rsidRPr="00F8278E">
        <w:rPr>
          <w:rFonts w:ascii="仿宋" w:eastAsia="仿宋" w:hAnsi="仿宋" w:cs="Arial"/>
          <w:color w:val="333333"/>
          <w:sz w:val="32"/>
          <w:szCs w:val="32"/>
        </w:rPr>
        <w:t>家，超标</w:t>
      </w:r>
      <w:r w:rsidR="00C217A9" w:rsidRPr="00F8278E">
        <w:rPr>
          <w:rFonts w:ascii="仿宋" w:eastAsia="仿宋" w:hAnsi="仿宋" w:cs="Arial" w:hint="eastAsia"/>
          <w:color w:val="333333"/>
          <w:sz w:val="32"/>
          <w:szCs w:val="32"/>
        </w:rPr>
        <w:t>0</w:t>
      </w:r>
      <w:r w:rsidRPr="00F8278E">
        <w:rPr>
          <w:rFonts w:ascii="仿宋" w:eastAsia="仿宋" w:hAnsi="仿宋" w:cs="Arial"/>
          <w:color w:val="333333"/>
          <w:sz w:val="32"/>
          <w:szCs w:val="32"/>
        </w:rPr>
        <w:t>家，超标率</w:t>
      </w:r>
      <w:r w:rsidR="00C217A9" w:rsidRPr="00F8278E">
        <w:rPr>
          <w:rFonts w:ascii="仿宋" w:eastAsia="仿宋" w:hAnsi="仿宋" w:cs="Arial" w:hint="eastAsia"/>
          <w:color w:val="333333"/>
          <w:sz w:val="32"/>
          <w:szCs w:val="32"/>
        </w:rPr>
        <w:t>0</w:t>
      </w:r>
      <w:r w:rsidRPr="00F8278E">
        <w:rPr>
          <w:rFonts w:ascii="仿宋" w:eastAsia="仿宋" w:hAnsi="仿宋" w:cs="Arial"/>
          <w:color w:val="333333"/>
          <w:sz w:val="32"/>
          <w:szCs w:val="32"/>
        </w:rPr>
        <w:t>%。</w:t>
      </w:r>
      <w:r w:rsidR="004C5CA6">
        <w:rPr>
          <w:rFonts w:ascii="仿宋" w:eastAsia="仿宋" w:hAnsi="仿宋" w:cs="Arial" w:hint="eastAsia"/>
          <w:color w:val="333333"/>
          <w:sz w:val="32"/>
          <w:szCs w:val="32"/>
        </w:rPr>
        <w:t>涉土壤</w:t>
      </w:r>
      <w:r w:rsidRPr="00F8278E">
        <w:rPr>
          <w:rFonts w:ascii="仿宋" w:eastAsia="仿宋" w:hAnsi="仿宋" w:cs="Arial"/>
          <w:color w:val="333333"/>
          <w:sz w:val="32"/>
          <w:szCs w:val="32"/>
        </w:rPr>
        <w:t>类型</w:t>
      </w:r>
      <w:r w:rsidR="004C5CA6">
        <w:rPr>
          <w:rFonts w:ascii="仿宋" w:eastAsia="仿宋" w:hAnsi="仿宋" w:cs="Arial" w:hint="eastAsia"/>
          <w:color w:val="333333"/>
          <w:sz w:val="32"/>
          <w:szCs w:val="32"/>
        </w:rPr>
        <w:t>企业5</w:t>
      </w:r>
      <w:r w:rsidRPr="00F8278E">
        <w:rPr>
          <w:rFonts w:ascii="仿宋" w:eastAsia="仿宋" w:hAnsi="仿宋" w:cs="Arial"/>
          <w:color w:val="333333"/>
          <w:sz w:val="32"/>
          <w:szCs w:val="32"/>
        </w:rPr>
        <w:t>家，超标</w:t>
      </w:r>
      <w:r w:rsidR="00C217A9" w:rsidRPr="00F8278E">
        <w:rPr>
          <w:rFonts w:ascii="仿宋" w:eastAsia="仿宋" w:hAnsi="仿宋" w:cs="Arial" w:hint="eastAsia"/>
          <w:color w:val="333333"/>
          <w:sz w:val="32"/>
          <w:szCs w:val="32"/>
        </w:rPr>
        <w:t>0</w:t>
      </w:r>
      <w:r w:rsidRPr="00F8278E">
        <w:rPr>
          <w:rFonts w:ascii="仿宋" w:eastAsia="仿宋" w:hAnsi="仿宋" w:cs="Arial"/>
          <w:color w:val="333333"/>
          <w:sz w:val="32"/>
          <w:szCs w:val="32"/>
        </w:rPr>
        <w:t>家，超标率</w:t>
      </w:r>
      <w:r w:rsidR="00C217A9" w:rsidRPr="00F8278E">
        <w:rPr>
          <w:rFonts w:ascii="仿宋" w:eastAsia="仿宋" w:hAnsi="仿宋" w:cs="Arial" w:hint="eastAsia"/>
          <w:color w:val="333333"/>
          <w:sz w:val="32"/>
          <w:szCs w:val="32"/>
        </w:rPr>
        <w:t>0</w:t>
      </w:r>
      <w:r w:rsidRPr="00F8278E">
        <w:rPr>
          <w:rFonts w:ascii="仿宋" w:eastAsia="仿宋" w:hAnsi="仿宋" w:cs="Arial"/>
          <w:color w:val="333333"/>
          <w:sz w:val="32"/>
          <w:szCs w:val="32"/>
        </w:rPr>
        <w:t>%。</w:t>
      </w:r>
    </w:p>
    <w:p w:rsidR="00A64CDE" w:rsidRDefault="00A64CDE" w:rsidP="00584334">
      <w:pPr>
        <w:spacing w:beforeLines="50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0977B9">
        <w:rPr>
          <w:rFonts w:ascii="黑体" w:eastAsia="黑体" w:hAnsi="黑体" w:hint="eastAsia"/>
          <w:sz w:val="32"/>
          <w:szCs w:val="32"/>
        </w:rPr>
        <w:t>三、废水</w:t>
      </w:r>
      <w:r w:rsidRPr="000977B9">
        <w:rPr>
          <w:rFonts w:ascii="黑体" w:eastAsia="黑体" w:hAnsi="黑体"/>
          <w:sz w:val="32"/>
          <w:szCs w:val="32"/>
        </w:rPr>
        <w:t>排污单位</w:t>
      </w:r>
      <w:bookmarkEnd w:id="14"/>
      <w:bookmarkEnd w:id="15"/>
      <w:r>
        <w:rPr>
          <w:rFonts w:ascii="黑体" w:eastAsia="黑体" w:hAnsi="黑体" w:hint="eastAsia"/>
          <w:sz w:val="32"/>
          <w:szCs w:val="32"/>
        </w:rPr>
        <w:t>监测</w:t>
      </w:r>
      <w:r>
        <w:rPr>
          <w:rFonts w:ascii="黑体" w:eastAsia="黑体" w:hAnsi="黑体"/>
          <w:sz w:val="32"/>
          <w:szCs w:val="32"/>
        </w:rPr>
        <w:t>情况</w:t>
      </w:r>
    </w:p>
    <w:p w:rsidR="00760098" w:rsidRPr="00760098" w:rsidRDefault="00760098" w:rsidP="00760098">
      <w:pPr>
        <w:ind w:firstLineChars="150" w:firstLine="480"/>
        <w:outlineLvl w:val="1"/>
        <w:rPr>
          <w:rFonts w:ascii="楷体_GB2312" w:eastAsia="楷体_GB2312"/>
          <w:sz w:val="32"/>
          <w:szCs w:val="32"/>
        </w:rPr>
      </w:pPr>
      <w:r w:rsidRPr="000977B9">
        <w:rPr>
          <w:rFonts w:ascii="楷体_GB2312" w:eastAsia="楷体_GB2312" w:hint="eastAsia"/>
          <w:sz w:val="32"/>
          <w:szCs w:val="32"/>
        </w:rPr>
        <w:t>（</w:t>
      </w:r>
      <w:r>
        <w:rPr>
          <w:rFonts w:ascii="楷体_GB2312" w:eastAsia="楷体_GB2312" w:hint="eastAsia"/>
          <w:sz w:val="32"/>
          <w:szCs w:val="32"/>
        </w:rPr>
        <w:t>一</w:t>
      </w:r>
      <w:r w:rsidRPr="000977B9">
        <w:rPr>
          <w:rFonts w:ascii="楷体_GB2312" w:eastAsia="楷体_GB2312" w:hint="eastAsia"/>
          <w:sz w:val="32"/>
          <w:szCs w:val="32"/>
        </w:rPr>
        <w:t>）</w:t>
      </w:r>
      <w:r>
        <w:rPr>
          <w:rFonts w:ascii="楷体_GB2312" w:eastAsia="楷体_GB2312" w:hint="eastAsia"/>
          <w:sz w:val="32"/>
          <w:szCs w:val="32"/>
        </w:rPr>
        <w:t>监测</w:t>
      </w:r>
      <w:r w:rsidRPr="000977B9">
        <w:rPr>
          <w:rFonts w:ascii="楷体_GB2312" w:eastAsia="楷体_GB2312" w:hint="eastAsia"/>
          <w:sz w:val="32"/>
          <w:szCs w:val="32"/>
        </w:rPr>
        <w:t>情况</w:t>
      </w:r>
    </w:p>
    <w:p w:rsidR="00760098" w:rsidRPr="00390FB4" w:rsidRDefault="00390FB4" w:rsidP="00584334">
      <w:pPr>
        <w:spacing w:afterLines="50" w:line="5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390FB4">
        <w:rPr>
          <w:rFonts w:asciiTheme="majorEastAsia" w:eastAsiaTheme="majorEastAsia" w:hAnsiTheme="majorEastAsia" w:hint="eastAsia"/>
          <w:sz w:val="28"/>
          <w:szCs w:val="28"/>
        </w:rPr>
        <w:t>202</w:t>
      </w:r>
      <w:r w:rsidR="00893D21"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390FB4">
        <w:rPr>
          <w:rFonts w:asciiTheme="majorEastAsia" w:eastAsiaTheme="majorEastAsia" w:hAnsiTheme="majorEastAsia" w:hint="eastAsia"/>
          <w:sz w:val="28"/>
          <w:szCs w:val="28"/>
        </w:rPr>
        <w:t>年度随州市共监测废水重点排污单位</w:t>
      </w:r>
      <w:r w:rsidR="00026A26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893D21">
        <w:rPr>
          <w:rFonts w:asciiTheme="majorEastAsia" w:eastAsiaTheme="majorEastAsia" w:hAnsiTheme="majorEastAsia" w:hint="eastAsia"/>
          <w:sz w:val="28"/>
          <w:szCs w:val="28"/>
        </w:rPr>
        <w:t>0</w:t>
      </w:r>
      <w:r w:rsidRPr="00390FB4">
        <w:rPr>
          <w:rFonts w:asciiTheme="majorEastAsia" w:eastAsiaTheme="majorEastAsia" w:hAnsiTheme="majorEastAsia" w:hint="eastAsia"/>
          <w:sz w:val="28"/>
          <w:szCs w:val="28"/>
        </w:rPr>
        <w:t>家，均未超标，达标率100%。</w:t>
      </w:r>
      <w:r w:rsidR="00F8278E">
        <w:rPr>
          <w:rFonts w:asciiTheme="majorEastAsia" w:eastAsiaTheme="majorEastAsia" w:hAnsiTheme="majorEastAsia" w:hint="eastAsia"/>
          <w:sz w:val="28"/>
          <w:szCs w:val="28"/>
        </w:rPr>
        <w:t>废水监测数据见附</w:t>
      </w:r>
      <w:r w:rsidR="005D2DE2">
        <w:rPr>
          <w:rFonts w:asciiTheme="majorEastAsia" w:eastAsiaTheme="majorEastAsia" w:hAnsiTheme="majorEastAsia" w:hint="eastAsia"/>
          <w:sz w:val="28"/>
          <w:szCs w:val="28"/>
        </w:rPr>
        <w:t>表</w:t>
      </w:r>
      <w:r w:rsidR="00F8278E">
        <w:rPr>
          <w:rFonts w:asciiTheme="majorEastAsia" w:eastAsiaTheme="majorEastAsia" w:hAnsiTheme="majorEastAsia" w:hint="eastAsia"/>
          <w:sz w:val="28"/>
          <w:szCs w:val="28"/>
        </w:rPr>
        <w:t>1。</w:t>
      </w:r>
    </w:p>
    <w:p w:rsidR="006F0437" w:rsidRPr="000977B9" w:rsidRDefault="00A64633" w:rsidP="00584334">
      <w:pPr>
        <w:spacing w:afterLines="50" w:line="500" w:lineRule="exact"/>
        <w:jc w:val="center"/>
        <w:rPr>
          <w:b/>
          <w:sz w:val="28"/>
        </w:rPr>
      </w:pPr>
      <w:r w:rsidRPr="000977B9">
        <w:rPr>
          <w:rFonts w:hAnsi="宋体"/>
          <w:b/>
          <w:sz w:val="28"/>
        </w:rPr>
        <w:t>表</w:t>
      </w:r>
      <w:r w:rsidRPr="000977B9">
        <w:rPr>
          <w:b/>
          <w:sz w:val="28"/>
        </w:rPr>
        <w:t>1</w:t>
      </w:r>
      <w:r w:rsidRPr="000977B9">
        <w:rPr>
          <w:rFonts w:hint="eastAsia"/>
          <w:b/>
          <w:sz w:val="28"/>
        </w:rPr>
        <w:t xml:space="preserve">  </w:t>
      </w:r>
      <w:r w:rsidR="008D72CB">
        <w:rPr>
          <w:rFonts w:hint="eastAsia"/>
          <w:b/>
          <w:sz w:val="28"/>
        </w:rPr>
        <w:t>随州</w:t>
      </w:r>
      <w:r w:rsidR="002956A0">
        <w:rPr>
          <w:rFonts w:hAnsi="宋体" w:hint="eastAsia"/>
          <w:b/>
          <w:sz w:val="28"/>
        </w:rPr>
        <w:t>市</w:t>
      </w:r>
      <w:r w:rsidRPr="000977B9">
        <w:rPr>
          <w:rFonts w:hAnsi="宋体" w:hint="eastAsia"/>
          <w:b/>
          <w:sz w:val="28"/>
        </w:rPr>
        <w:t>废水</w:t>
      </w:r>
      <w:r w:rsidRPr="000977B9">
        <w:rPr>
          <w:rFonts w:hAnsi="宋体"/>
          <w:b/>
          <w:sz w:val="28"/>
        </w:rPr>
        <w:t>排污单位监测情况</w:t>
      </w:r>
    </w:p>
    <w:tbl>
      <w:tblPr>
        <w:tblW w:w="8686" w:type="dxa"/>
        <w:tblBorders>
          <w:top w:val="single" w:sz="8" w:space="0" w:color="auto"/>
          <w:bottom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50"/>
        <w:gridCol w:w="1256"/>
        <w:gridCol w:w="1415"/>
        <w:gridCol w:w="1107"/>
        <w:gridCol w:w="1246"/>
        <w:gridCol w:w="1305"/>
        <w:gridCol w:w="1207"/>
      </w:tblGrid>
      <w:tr w:rsidR="000977B9" w:rsidRPr="000977B9" w:rsidTr="00703EA4">
        <w:trPr>
          <w:trHeight w:val="1092"/>
          <w:tblHeader/>
        </w:trPr>
        <w:tc>
          <w:tcPr>
            <w:tcW w:w="1150" w:type="dxa"/>
            <w:vAlign w:val="center"/>
          </w:tcPr>
          <w:p w:rsidR="006F0437" w:rsidRPr="000977B9" w:rsidRDefault="00A64633">
            <w:pPr>
              <w:widowControl/>
              <w:jc w:val="center"/>
              <w:rPr>
                <w:b/>
                <w:bCs/>
                <w:kern w:val="0"/>
                <w:sz w:val="22"/>
                <w:szCs w:val="21"/>
              </w:rPr>
            </w:pPr>
            <w:r w:rsidRPr="000977B9">
              <w:rPr>
                <w:rFonts w:hint="eastAsia"/>
                <w:b/>
                <w:bCs/>
                <w:kern w:val="0"/>
                <w:sz w:val="22"/>
                <w:szCs w:val="21"/>
              </w:rPr>
              <w:lastRenderedPageBreak/>
              <w:t>地</w:t>
            </w:r>
            <w:r w:rsidRPr="000977B9">
              <w:rPr>
                <w:rFonts w:hint="eastAsia"/>
                <w:b/>
                <w:bCs/>
                <w:kern w:val="0"/>
                <w:sz w:val="22"/>
                <w:szCs w:val="21"/>
              </w:rPr>
              <w:t xml:space="preserve"> </w:t>
            </w:r>
            <w:r w:rsidRPr="000977B9">
              <w:rPr>
                <w:rFonts w:hint="eastAsia"/>
                <w:b/>
                <w:bCs/>
                <w:kern w:val="0"/>
                <w:sz w:val="22"/>
                <w:szCs w:val="21"/>
              </w:rPr>
              <w:t>市</w:t>
            </w:r>
          </w:p>
        </w:tc>
        <w:tc>
          <w:tcPr>
            <w:tcW w:w="1256" w:type="dxa"/>
            <w:vAlign w:val="center"/>
          </w:tcPr>
          <w:p w:rsidR="006F0437" w:rsidRPr="000977B9" w:rsidRDefault="00703EA4">
            <w:pPr>
              <w:widowControl/>
              <w:jc w:val="center"/>
              <w:rPr>
                <w:b/>
                <w:bCs/>
                <w:kern w:val="0"/>
                <w:sz w:val="22"/>
                <w:szCs w:val="21"/>
              </w:rPr>
            </w:pPr>
            <w:r w:rsidRPr="000977B9">
              <w:rPr>
                <w:rFonts w:hint="eastAsia"/>
                <w:b/>
                <w:bCs/>
                <w:kern w:val="0"/>
                <w:sz w:val="22"/>
                <w:szCs w:val="21"/>
              </w:rPr>
              <w:t>废水</w:t>
            </w:r>
            <w:r w:rsidR="00A64633" w:rsidRPr="000977B9">
              <w:rPr>
                <w:b/>
                <w:bCs/>
                <w:kern w:val="0"/>
                <w:sz w:val="22"/>
                <w:szCs w:val="21"/>
              </w:rPr>
              <w:t>排污单位（家）</w:t>
            </w:r>
          </w:p>
        </w:tc>
        <w:tc>
          <w:tcPr>
            <w:tcW w:w="1415" w:type="dxa"/>
            <w:vAlign w:val="center"/>
          </w:tcPr>
          <w:p w:rsidR="006F0437" w:rsidRPr="000977B9" w:rsidRDefault="00703EA4" w:rsidP="00703EA4">
            <w:pPr>
              <w:widowControl/>
              <w:jc w:val="center"/>
              <w:rPr>
                <w:b/>
                <w:bCs/>
                <w:kern w:val="0"/>
                <w:sz w:val="22"/>
                <w:szCs w:val="21"/>
              </w:rPr>
            </w:pPr>
            <w:r w:rsidRPr="000977B9">
              <w:rPr>
                <w:rFonts w:hint="eastAsia"/>
                <w:b/>
                <w:bCs/>
                <w:kern w:val="0"/>
                <w:sz w:val="22"/>
                <w:szCs w:val="21"/>
              </w:rPr>
              <w:t>已</w:t>
            </w:r>
            <w:r w:rsidR="002A74CF" w:rsidRPr="000977B9">
              <w:rPr>
                <w:rFonts w:hint="eastAsia"/>
                <w:b/>
                <w:bCs/>
                <w:kern w:val="0"/>
                <w:sz w:val="22"/>
                <w:szCs w:val="21"/>
              </w:rPr>
              <w:t>监测</w:t>
            </w:r>
            <w:r w:rsidR="00A64633" w:rsidRPr="000977B9">
              <w:rPr>
                <w:b/>
                <w:bCs/>
                <w:kern w:val="0"/>
                <w:sz w:val="22"/>
                <w:szCs w:val="21"/>
              </w:rPr>
              <w:t>排污单位（家）</w:t>
            </w:r>
          </w:p>
        </w:tc>
        <w:tc>
          <w:tcPr>
            <w:tcW w:w="1107" w:type="dxa"/>
            <w:vAlign w:val="center"/>
          </w:tcPr>
          <w:p w:rsidR="006F0437" w:rsidRPr="000977B9" w:rsidRDefault="00D671EF" w:rsidP="009D117D">
            <w:pPr>
              <w:widowControl/>
              <w:jc w:val="center"/>
              <w:rPr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1"/>
              </w:rPr>
              <w:t>监测比例</w:t>
            </w:r>
            <w:r w:rsidR="00A64633" w:rsidRPr="000977B9">
              <w:rPr>
                <w:b/>
                <w:bCs/>
                <w:kern w:val="0"/>
                <w:sz w:val="22"/>
                <w:szCs w:val="21"/>
              </w:rPr>
              <w:t>（</w:t>
            </w:r>
            <w:r w:rsidR="00A64633" w:rsidRPr="000977B9">
              <w:rPr>
                <w:b/>
                <w:bCs/>
                <w:kern w:val="0"/>
                <w:sz w:val="22"/>
                <w:szCs w:val="21"/>
              </w:rPr>
              <w:t>%</w:t>
            </w:r>
            <w:r w:rsidR="00A64633" w:rsidRPr="000977B9">
              <w:rPr>
                <w:b/>
                <w:bCs/>
                <w:kern w:val="0"/>
                <w:sz w:val="22"/>
                <w:szCs w:val="21"/>
              </w:rPr>
              <w:t>）</w:t>
            </w:r>
          </w:p>
        </w:tc>
        <w:tc>
          <w:tcPr>
            <w:tcW w:w="1246" w:type="dxa"/>
            <w:vAlign w:val="center"/>
          </w:tcPr>
          <w:p w:rsidR="006F0437" w:rsidRPr="000977B9" w:rsidRDefault="00A64633" w:rsidP="00703EA4">
            <w:pPr>
              <w:widowControl/>
              <w:jc w:val="center"/>
              <w:rPr>
                <w:b/>
                <w:bCs/>
                <w:kern w:val="0"/>
                <w:sz w:val="22"/>
                <w:szCs w:val="21"/>
              </w:rPr>
            </w:pPr>
            <w:r w:rsidRPr="000977B9">
              <w:rPr>
                <w:rFonts w:hint="eastAsia"/>
                <w:b/>
                <w:bCs/>
                <w:kern w:val="0"/>
                <w:sz w:val="22"/>
                <w:szCs w:val="21"/>
              </w:rPr>
              <w:t>达标</w:t>
            </w:r>
            <w:r w:rsidRPr="000977B9">
              <w:rPr>
                <w:b/>
                <w:bCs/>
                <w:kern w:val="0"/>
                <w:sz w:val="22"/>
                <w:szCs w:val="21"/>
              </w:rPr>
              <w:t>排污单位（家）</w:t>
            </w:r>
          </w:p>
        </w:tc>
        <w:tc>
          <w:tcPr>
            <w:tcW w:w="1305" w:type="dxa"/>
            <w:vAlign w:val="center"/>
          </w:tcPr>
          <w:p w:rsidR="006F0437" w:rsidRPr="000977B9" w:rsidRDefault="00A64633" w:rsidP="00703EA4">
            <w:pPr>
              <w:widowControl/>
              <w:jc w:val="center"/>
              <w:rPr>
                <w:b/>
                <w:bCs/>
                <w:kern w:val="0"/>
                <w:sz w:val="22"/>
                <w:szCs w:val="21"/>
              </w:rPr>
            </w:pPr>
            <w:r w:rsidRPr="000977B9">
              <w:rPr>
                <w:rFonts w:hint="eastAsia"/>
                <w:b/>
                <w:bCs/>
                <w:kern w:val="0"/>
                <w:sz w:val="22"/>
                <w:szCs w:val="21"/>
              </w:rPr>
              <w:t>超标</w:t>
            </w:r>
            <w:r w:rsidRPr="000977B9">
              <w:rPr>
                <w:b/>
                <w:bCs/>
                <w:kern w:val="0"/>
                <w:sz w:val="22"/>
                <w:szCs w:val="21"/>
              </w:rPr>
              <w:t>排污单位（家）</w:t>
            </w:r>
          </w:p>
        </w:tc>
        <w:tc>
          <w:tcPr>
            <w:tcW w:w="1207" w:type="dxa"/>
            <w:vAlign w:val="center"/>
          </w:tcPr>
          <w:p w:rsidR="006F0437" w:rsidRPr="000977B9" w:rsidRDefault="00A64CDE">
            <w:pPr>
              <w:widowControl/>
              <w:jc w:val="center"/>
              <w:rPr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1"/>
              </w:rPr>
              <w:t>超标率</w:t>
            </w:r>
          </w:p>
        </w:tc>
      </w:tr>
      <w:tr w:rsidR="00DC3AC4" w:rsidRPr="000977B9" w:rsidTr="00AB3CFC">
        <w:trPr>
          <w:trHeight w:val="355"/>
        </w:trPr>
        <w:tc>
          <w:tcPr>
            <w:tcW w:w="1150" w:type="dxa"/>
            <w:vAlign w:val="center"/>
          </w:tcPr>
          <w:p w:rsidR="00DC3AC4" w:rsidRPr="00C23E4D" w:rsidRDefault="008D72CB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随州</w:t>
            </w:r>
          </w:p>
        </w:tc>
        <w:tc>
          <w:tcPr>
            <w:tcW w:w="1256" w:type="dxa"/>
            <w:vAlign w:val="center"/>
          </w:tcPr>
          <w:p w:rsidR="00DC3AC4" w:rsidRPr="0048386B" w:rsidRDefault="00026A26" w:rsidP="00893D2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 w:rsidR="00893D21">
              <w:rPr>
                <w:rFonts w:ascii="Times New Roman" w:hAnsi="Times New Roman" w:cs="Times New Roman" w:hint="eastAsia"/>
                <w:sz w:val="22"/>
              </w:rPr>
              <w:t>0</w:t>
            </w:r>
          </w:p>
        </w:tc>
        <w:tc>
          <w:tcPr>
            <w:tcW w:w="1415" w:type="dxa"/>
            <w:vAlign w:val="center"/>
          </w:tcPr>
          <w:p w:rsidR="00DC3AC4" w:rsidRPr="0048386B" w:rsidRDefault="00893D21" w:rsidP="00AB3CF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8</w:t>
            </w:r>
          </w:p>
        </w:tc>
        <w:tc>
          <w:tcPr>
            <w:tcW w:w="1107" w:type="dxa"/>
            <w:vAlign w:val="center"/>
          </w:tcPr>
          <w:p w:rsidR="00DC3AC4" w:rsidRPr="0048386B" w:rsidRDefault="00893D21" w:rsidP="00AB3CF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80</w:t>
            </w:r>
            <w:r w:rsidR="00390FB4">
              <w:rPr>
                <w:rFonts w:ascii="Times New Roman" w:hAnsi="Times New Roman" w:cs="Times New Roman" w:hint="eastAsia"/>
                <w:sz w:val="22"/>
              </w:rPr>
              <w:t>%</w:t>
            </w:r>
          </w:p>
        </w:tc>
        <w:tc>
          <w:tcPr>
            <w:tcW w:w="1246" w:type="dxa"/>
            <w:vAlign w:val="center"/>
          </w:tcPr>
          <w:p w:rsidR="00DC3AC4" w:rsidRPr="0048386B" w:rsidRDefault="00893D21" w:rsidP="00AB3CF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8</w:t>
            </w:r>
          </w:p>
        </w:tc>
        <w:tc>
          <w:tcPr>
            <w:tcW w:w="1305" w:type="dxa"/>
            <w:vAlign w:val="center"/>
          </w:tcPr>
          <w:p w:rsidR="00DC3AC4" w:rsidRPr="0048386B" w:rsidRDefault="00390FB4" w:rsidP="00AB3CF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</w:t>
            </w:r>
          </w:p>
        </w:tc>
        <w:tc>
          <w:tcPr>
            <w:tcW w:w="1207" w:type="dxa"/>
            <w:vAlign w:val="center"/>
          </w:tcPr>
          <w:p w:rsidR="00DC3AC4" w:rsidRPr="0048386B" w:rsidRDefault="00390FB4" w:rsidP="00AB3CF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</w:t>
            </w:r>
          </w:p>
        </w:tc>
      </w:tr>
      <w:tr w:rsidR="00DC3AC4" w:rsidRPr="000977B9" w:rsidTr="00AB3CFC">
        <w:trPr>
          <w:trHeight w:val="94"/>
        </w:trPr>
        <w:tc>
          <w:tcPr>
            <w:tcW w:w="1150" w:type="dxa"/>
            <w:vAlign w:val="center"/>
          </w:tcPr>
          <w:p w:rsidR="00DC3AC4" w:rsidRPr="00C23E4D" w:rsidRDefault="00DC3AC4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56" w:type="dxa"/>
            <w:vAlign w:val="center"/>
          </w:tcPr>
          <w:p w:rsidR="00DC3AC4" w:rsidRPr="0048386B" w:rsidRDefault="00DC3AC4" w:rsidP="00AB3CF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5" w:type="dxa"/>
            <w:vAlign w:val="center"/>
          </w:tcPr>
          <w:p w:rsidR="00DC3AC4" w:rsidRPr="0048386B" w:rsidRDefault="00DC3AC4" w:rsidP="00AB3CF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07" w:type="dxa"/>
            <w:vAlign w:val="center"/>
          </w:tcPr>
          <w:p w:rsidR="00DC3AC4" w:rsidRPr="0048386B" w:rsidRDefault="00DC3AC4" w:rsidP="00AB3CF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46" w:type="dxa"/>
            <w:vAlign w:val="center"/>
          </w:tcPr>
          <w:p w:rsidR="00DC3AC4" w:rsidRPr="0048386B" w:rsidRDefault="00DC3AC4" w:rsidP="00AB3CF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05" w:type="dxa"/>
            <w:vAlign w:val="center"/>
          </w:tcPr>
          <w:p w:rsidR="00DC3AC4" w:rsidRPr="0048386B" w:rsidRDefault="00DC3AC4" w:rsidP="00AB3CF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7" w:type="dxa"/>
            <w:vAlign w:val="center"/>
          </w:tcPr>
          <w:p w:rsidR="00DC3AC4" w:rsidRPr="0048386B" w:rsidRDefault="00DC3AC4" w:rsidP="00AB3CF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9D117D" w:rsidRPr="000977B9" w:rsidTr="00AB3CFC">
        <w:trPr>
          <w:trHeight w:val="94"/>
        </w:trPr>
        <w:tc>
          <w:tcPr>
            <w:tcW w:w="1150" w:type="dxa"/>
            <w:vAlign w:val="center"/>
          </w:tcPr>
          <w:p w:rsidR="009D117D" w:rsidRPr="00C23E4D" w:rsidRDefault="009D117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合计</w:t>
            </w:r>
          </w:p>
        </w:tc>
        <w:tc>
          <w:tcPr>
            <w:tcW w:w="1256" w:type="dxa"/>
            <w:vAlign w:val="center"/>
          </w:tcPr>
          <w:p w:rsidR="009D117D" w:rsidRPr="0048386B" w:rsidRDefault="009D117D" w:rsidP="00AB3CF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5" w:type="dxa"/>
            <w:vAlign w:val="center"/>
          </w:tcPr>
          <w:p w:rsidR="009D117D" w:rsidRPr="0048386B" w:rsidRDefault="009D117D" w:rsidP="00AB3CF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07" w:type="dxa"/>
            <w:vAlign w:val="center"/>
          </w:tcPr>
          <w:p w:rsidR="009D117D" w:rsidRPr="0048386B" w:rsidRDefault="009D117D" w:rsidP="00AB3CF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46" w:type="dxa"/>
            <w:vAlign w:val="center"/>
          </w:tcPr>
          <w:p w:rsidR="009D117D" w:rsidRPr="0048386B" w:rsidRDefault="009D117D" w:rsidP="00AB3CF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05" w:type="dxa"/>
            <w:vAlign w:val="center"/>
          </w:tcPr>
          <w:p w:rsidR="009D117D" w:rsidRPr="0048386B" w:rsidRDefault="009D117D" w:rsidP="00AB3CF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7" w:type="dxa"/>
            <w:vAlign w:val="center"/>
          </w:tcPr>
          <w:p w:rsidR="009D117D" w:rsidRPr="0048386B" w:rsidRDefault="009D117D" w:rsidP="00AB3CF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E90E07" w:rsidRPr="00E90E07" w:rsidRDefault="00E90E07" w:rsidP="007F2B71">
      <w:pPr>
        <w:ind w:firstLineChars="150" w:firstLine="330"/>
        <w:outlineLvl w:val="1"/>
        <w:rPr>
          <w:rFonts w:ascii="楷体_GB2312" w:eastAsia="楷体_GB2312"/>
          <w:sz w:val="22"/>
          <w:szCs w:val="32"/>
        </w:rPr>
      </w:pPr>
      <w:bookmarkStart w:id="16" w:name="_Toc17898028"/>
      <w:bookmarkStart w:id="17" w:name="_Toc22028"/>
    </w:p>
    <w:p w:rsidR="006F0437" w:rsidRPr="000977B9" w:rsidRDefault="00A64633" w:rsidP="007F2B71">
      <w:pPr>
        <w:ind w:firstLineChars="150" w:firstLine="480"/>
        <w:outlineLvl w:val="1"/>
        <w:rPr>
          <w:rFonts w:ascii="楷体_GB2312" w:eastAsia="楷体_GB2312"/>
          <w:sz w:val="32"/>
          <w:szCs w:val="32"/>
        </w:rPr>
      </w:pPr>
      <w:r w:rsidRPr="000977B9">
        <w:rPr>
          <w:rFonts w:ascii="楷体_GB2312" w:eastAsia="楷体_GB2312" w:hint="eastAsia"/>
          <w:sz w:val="32"/>
          <w:szCs w:val="32"/>
        </w:rPr>
        <w:t>（二）</w:t>
      </w:r>
      <w:r w:rsidRPr="000977B9">
        <w:rPr>
          <w:rFonts w:ascii="楷体_GB2312" w:eastAsia="楷体_GB2312"/>
          <w:sz w:val="32"/>
          <w:szCs w:val="32"/>
        </w:rPr>
        <w:t>超标情况</w:t>
      </w:r>
      <w:bookmarkEnd w:id="16"/>
      <w:bookmarkEnd w:id="17"/>
    </w:p>
    <w:p w:rsidR="006F0437" w:rsidRPr="00390FB4" w:rsidRDefault="008D72CB" w:rsidP="00390FB4">
      <w:pPr>
        <w:ind w:firstLineChars="200" w:firstLine="560"/>
        <w:outlineLvl w:val="1"/>
        <w:rPr>
          <w:rFonts w:asciiTheme="minorEastAsia" w:hAnsiTheme="minorEastAsia"/>
          <w:sz w:val="28"/>
          <w:szCs w:val="28"/>
        </w:rPr>
      </w:pPr>
      <w:r w:rsidRPr="00390FB4">
        <w:rPr>
          <w:rFonts w:asciiTheme="minorEastAsia" w:hAnsiTheme="minorEastAsia" w:hint="eastAsia"/>
          <w:sz w:val="28"/>
          <w:szCs w:val="28"/>
        </w:rPr>
        <w:t>无</w:t>
      </w:r>
    </w:p>
    <w:p w:rsidR="006F0437" w:rsidRPr="000977B9" w:rsidRDefault="00A64633" w:rsidP="00584334">
      <w:pPr>
        <w:spacing w:afterLines="50" w:line="500" w:lineRule="exact"/>
        <w:jc w:val="center"/>
        <w:rPr>
          <w:rFonts w:asciiTheme="minorEastAsia" w:hAnsiTheme="minorEastAsia"/>
          <w:b/>
          <w:sz w:val="28"/>
        </w:rPr>
      </w:pPr>
      <w:r w:rsidRPr="000977B9">
        <w:rPr>
          <w:rFonts w:asciiTheme="minorEastAsia" w:hAnsiTheme="minorEastAsia"/>
          <w:b/>
          <w:sz w:val="28"/>
        </w:rPr>
        <w:t>表</w:t>
      </w:r>
      <w:r w:rsidRPr="000977B9">
        <w:rPr>
          <w:rFonts w:asciiTheme="minorEastAsia" w:hAnsiTheme="minorEastAsia" w:hint="eastAsia"/>
          <w:b/>
          <w:sz w:val="28"/>
        </w:rPr>
        <w:t>2</w:t>
      </w:r>
      <w:r w:rsidR="009D117D">
        <w:rPr>
          <w:rFonts w:asciiTheme="minorEastAsia" w:hAnsiTheme="minorEastAsia"/>
          <w:b/>
          <w:sz w:val="28"/>
        </w:rPr>
        <w:t xml:space="preserve">   </w:t>
      </w:r>
      <w:r w:rsidR="00000A36">
        <w:rPr>
          <w:rFonts w:asciiTheme="minorEastAsia" w:hAnsiTheme="minorEastAsia"/>
          <w:b/>
          <w:sz w:val="28"/>
        </w:rPr>
        <w:t xml:space="preserve"> </w:t>
      </w:r>
      <w:r w:rsidR="008D72CB">
        <w:rPr>
          <w:rFonts w:hint="eastAsia"/>
          <w:b/>
          <w:sz w:val="28"/>
        </w:rPr>
        <w:t>随州</w:t>
      </w:r>
      <w:r w:rsidR="006A03DB">
        <w:rPr>
          <w:rFonts w:hAnsi="宋体" w:hint="eastAsia"/>
          <w:b/>
          <w:sz w:val="28"/>
        </w:rPr>
        <w:t>市</w:t>
      </w:r>
      <w:r w:rsidRPr="000977B9">
        <w:rPr>
          <w:rFonts w:asciiTheme="minorEastAsia" w:hAnsiTheme="minorEastAsia"/>
          <w:b/>
          <w:sz w:val="28"/>
        </w:rPr>
        <w:t>废水排污单位</w:t>
      </w:r>
      <w:r w:rsidRPr="000977B9">
        <w:rPr>
          <w:rFonts w:asciiTheme="minorEastAsia" w:hAnsiTheme="minorEastAsia" w:hint="eastAsia"/>
          <w:b/>
          <w:sz w:val="28"/>
        </w:rPr>
        <w:t>污染物</w:t>
      </w:r>
      <w:r w:rsidRPr="000977B9">
        <w:rPr>
          <w:rFonts w:asciiTheme="minorEastAsia" w:hAnsiTheme="minorEastAsia"/>
          <w:b/>
          <w:sz w:val="28"/>
        </w:rPr>
        <w:t>超标情况</w:t>
      </w:r>
    </w:p>
    <w:tbl>
      <w:tblPr>
        <w:tblW w:w="0" w:type="auto"/>
        <w:tblBorders>
          <w:top w:val="single" w:sz="8" w:space="0" w:color="000000"/>
          <w:bottom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322"/>
        <w:gridCol w:w="2464"/>
        <w:gridCol w:w="2126"/>
        <w:gridCol w:w="1610"/>
      </w:tblGrid>
      <w:tr w:rsidR="000977B9" w:rsidRPr="000977B9" w:rsidTr="004A1F23">
        <w:trPr>
          <w:trHeight w:hRule="exact" w:val="662"/>
          <w:tblHeader/>
        </w:trPr>
        <w:tc>
          <w:tcPr>
            <w:tcW w:w="2322" w:type="dxa"/>
            <w:vAlign w:val="center"/>
          </w:tcPr>
          <w:p w:rsidR="006F0437" w:rsidRPr="000977B9" w:rsidRDefault="00A64633">
            <w:pPr>
              <w:jc w:val="center"/>
              <w:rPr>
                <w:b/>
                <w:sz w:val="22"/>
                <w:szCs w:val="21"/>
              </w:rPr>
            </w:pPr>
            <w:r w:rsidRPr="000977B9">
              <w:rPr>
                <w:b/>
                <w:sz w:val="22"/>
                <w:szCs w:val="21"/>
              </w:rPr>
              <w:t>超标污染物</w:t>
            </w:r>
          </w:p>
        </w:tc>
        <w:tc>
          <w:tcPr>
            <w:tcW w:w="2464" w:type="dxa"/>
            <w:vAlign w:val="center"/>
          </w:tcPr>
          <w:p w:rsidR="006F0437" w:rsidRPr="000977B9" w:rsidRDefault="00A64633">
            <w:pPr>
              <w:jc w:val="center"/>
              <w:rPr>
                <w:b/>
                <w:sz w:val="22"/>
                <w:szCs w:val="21"/>
              </w:rPr>
            </w:pPr>
            <w:r w:rsidRPr="000977B9">
              <w:rPr>
                <w:b/>
                <w:sz w:val="22"/>
                <w:szCs w:val="21"/>
              </w:rPr>
              <w:t>超标</w:t>
            </w:r>
            <w:r w:rsidRPr="000977B9">
              <w:rPr>
                <w:rFonts w:hint="eastAsia"/>
                <w:b/>
                <w:sz w:val="22"/>
                <w:szCs w:val="21"/>
              </w:rPr>
              <w:t>排污单</w:t>
            </w:r>
            <w:r w:rsidR="00A25E59" w:rsidRPr="000977B9">
              <w:rPr>
                <w:rFonts w:hint="eastAsia"/>
                <w:b/>
                <w:sz w:val="22"/>
                <w:szCs w:val="21"/>
              </w:rPr>
              <w:t>位</w:t>
            </w:r>
            <w:r w:rsidRPr="000977B9">
              <w:rPr>
                <w:b/>
                <w:sz w:val="22"/>
                <w:szCs w:val="21"/>
              </w:rPr>
              <w:t>（家）</w:t>
            </w:r>
          </w:p>
        </w:tc>
        <w:tc>
          <w:tcPr>
            <w:tcW w:w="2126" w:type="dxa"/>
            <w:vAlign w:val="center"/>
          </w:tcPr>
          <w:p w:rsidR="006F0437" w:rsidRPr="000977B9" w:rsidRDefault="00A64633">
            <w:pPr>
              <w:jc w:val="center"/>
              <w:rPr>
                <w:b/>
                <w:sz w:val="22"/>
                <w:szCs w:val="21"/>
              </w:rPr>
            </w:pPr>
            <w:r w:rsidRPr="000977B9">
              <w:rPr>
                <w:b/>
                <w:sz w:val="22"/>
                <w:szCs w:val="21"/>
              </w:rPr>
              <w:t>超标排放口（个）</w:t>
            </w:r>
          </w:p>
        </w:tc>
        <w:tc>
          <w:tcPr>
            <w:tcW w:w="1610" w:type="dxa"/>
            <w:vAlign w:val="center"/>
          </w:tcPr>
          <w:p w:rsidR="006F0437" w:rsidRPr="000977B9" w:rsidRDefault="00A64633">
            <w:pPr>
              <w:jc w:val="center"/>
              <w:rPr>
                <w:b/>
                <w:sz w:val="22"/>
                <w:szCs w:val="21"/>
              </w:rPr>
            </w:pPr>
            <w:r w:rsidRPr="000977B9">
              <w:rPr>
                <w:b/>
                <w:bCs/>
                <w:sz w:val="22"/>
                <w:szCs w:val="21"/>
              </w:rPr>
              <w:t>超标倍数</w:t>
            </w:r>
            <w:r w:rsidRPr="000977B9">
              <w:rPr>
                <w:rFonts w:hint="eastAsia"/>
                <w:b/>
                <w:bCs/>
                <w:sz w:val="22"/>
                <w:szCs w:val="21"/>
              </w:rPr>
              <w:t>范围</w:t>
            </w:r>
          </w:p>
        </w:tc>
      </w:tr>
      <w:tr w:rsidR="000977B9" w:rsidRPr="000977B9" w:rsidTr="00AD4A76">
        <w:trPr>
          <w:trHeight w:hRule="exact" w:val="431"/>
        </w:trPr>
        <w:tc>
          <w:tcPr>
            <w:tcW w:w="2322" w:type="dxa"/>
            <w:vAlign w:val="center"/>
          </w:tcPr>
          <w:p w:rsidR="006F0437" w:rsidRPr="00065459" w:rsidRDefault="009D117D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       </w:t>
            </w:r>
          </w:p>
        </w:tc>
        <w:tc>
          <w:tcPr>
            <w:tcW w:w="2464" w:type="dxa"/>
            <w:vAlign w:val="center"/>
          </w:tcPr>
          <w:p w:rsidR="006F0437" w:rsidRPr="0048386B" w:rsidRDefault="006F0437" w:rsidP="00AD4A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F0437" w:rsidRPr="0048386B" w:rsidRDefault="006F0437" w:rsidP="00AD4A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6F0437" w:rsidRPr="0048386B" w:rsidRDefault="006F0437" w:rsidP="00AD4A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0977B9" w:rsidRPr="000977B9" w:rsidTr="00AD4A76">
        <w:trPr>
          <w:trHeight w:hRule="exact" w:val="431"/>
        </w:trPr>
        <w:tc>
          <w:tcPr>
            <w:tcW w:w="2322" w:type="dxa"/>
            <w:vAlign w:val="center"/>
          </w:tcPr>
          <w:p w:rsidR="006F0437" w:rsidRPr="00065459" w:rsidRDefault="006F0437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2464" w:type="dxa"/>
            <w:vAlign w:val="center"/>
          </w:tcPr>
          <w:p w:rsidR="006F0437" w:rsidRPr="0048386B" w:rsidRDefault="006F0437" w:rsidP="00AD4A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F0437" w:rsidRPr="0048386B" w:rsidRDefault="006F0437" w:rsidP="00AD4A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6F0437" w:rsidRPr="0048386B" w:rsidRDefault="006F0437" w:rsidP="00AD4A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:rsidR="00E6254F" w:rsidRDefault="00E6254F" w:rsidP="00584334">
      <w:pPr>
        <w:spacing w:beforeLines="50"/>
        <w:rPr>
          <w:rFonts w:ascii="黑体" w:eastAsia="黑体" w:hAnsi="黑体"/>
          <w:szCs w:val="32"/>
        </w:rPr>
      </w:pPr>
      <w:bookmarkStart w:id="18" w:name="_Toc17898029"/>
    </w:p>
    <w:p w:rsidR="009D117D" w:rsidRDefault="009D117D" w:rsidP="00584334">
      <w:pPr>
        <w:spacing w:beforeLines="50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Pr="000977B9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城镇污水处理厂监测</w:t>
      </w:r>
      <w:r>
        <w:rPr>
          <w:rFonts w:ascii="黑体" w:eastAsia="黑体" w:hAnsi="黑体"/>
          <w:sz w:val="32"/>
          <w:szCs w:val="32"/>
        </w:rPr>
        <w:t>情况</w:t>
      </w:r>
    </w:p>
    <w:p w:rsidR="00760098" w:rsidRPr="00760098" w:rsidRDefault="00760098" w:rsidP="00760098">
      <w:pPr>
        <w:ind w:firstLineChars="150" w:firstLine="480"/>
        <w:outlineLvl w:val="1"/>
        <w:rPr>
          <w:rFonts w:ascii="楷体_GB2312" w:eastAsia="楷体_GB2312"/>
          <w:sz w:val="32"/>
          <w:szCs w:val="32"/>
        </w:rPr>
      </w:pPr>
      <w:r w:rsidRPr="000977B9">
        <w:rPr>
          <w:rFonts w:ascii="楷体_GB2312" w:eastAsia="楷体_GB2312" w:hint="eastAsia"/>
          <w:sz w:val="32"/>
          <w:szCs w:val="32"/>
        </w:rPr>
        <w:t>（</w:t>
      </w:r>
      <w:r>
        <w:rPr>
          <w:rFonts w:ascii="楷体_GB2312" w:eastAsia="楷体_GB2312" w:hint="eastAsia"/>
          <w:sz w:val="32"/>
          <w:szCs w:val="32"/>
        </w:rPr>
        <w:t>一</w:t>
      </w:r>
      <w:r w:rsidRPr="000977B9">
        <w:rPr>
          <w:rFonts w:ascii="楷体_GB2312" w:eastAsia="楷体_GB2312" w:hint="eastAsia"/>
          <w:sz w:val="32"/>
          <w:szCs w:val="32"/>
        </w:rPr>
        <w:t>）</w:t>
      </w:r>
      <w:r>
        <w:rPr>
          <w:rFonts w:ascii="楷体_GB2312" w:eastAsia="楷体_GB2312" w:hint="eastAsia"/>
          <w:sz w:val="32"/>
          <w:szCs w:val="32"/>
        </w:rPr>
        <w:t>监测</w:t>
      </w:r>
      <w:r w:rsidRPr="000977B9">
        <w:rPr>
          <w:rFonts w:ascii="楷体_GB2312" w:eastAsia="楷体_GB2312" w:hint="eastAsia"/>
          <w:sz w:val="32"/>
          <w:szCs w:val="32"/>
        </w:rPr>
        <w:t>情况</w:t>
      </w:r>
    </w:p>
    <w:p w:rsidR="00760098" w:rsidRPr="00390FB4" w:rsidRDefault="00390FB4" w:rsidP="00390FB4">
      <w:pPr>
        <w:ind w:firstLineChars="200" w:firstLine="560"/>
        <w:outlineLvl w:val="1"/>
        <w:rPr>
          <w:rFonts w:asciiTheme="minorEastAsia" w:hAnsiTheme="minorEastAsia"/>
          <w:sz w:val="28"/>
          <w:szCs w:val="28"/>
        </w:rPr>
      </w:pPr>
      <w:r w:rsidRPr="00390FB4">
        <w:rPr>
          <w:rFonts w:asciiTheme="minorEastAsia" w:hAnsiTheme="minorEastAsia" w:hint="eastAsia"/>
          <w:sz w:val="28"/>
          <w:szCs w:val="28"/>
        </w:rPr>
        <w:t>202</w:t>
      </w:r>
      <w:r w:rsidR="002E5391">
        <w:rPr>
          <w:rFonts w:asciiTheme="minorEastAsia" w:hAnsiTheme="minorEastAsia" w:hint="eastAsia"/>
          <w:sz w:val="28"/>
          <w:szCs w:val="28"/>
        </w:rPr>
        <w:t>3</w:t>
      </w:r>
      <w:r w:rsidRPr="00390FB4">
        <w:rPr>
          <w:rFonts w:asciiTheme="minorEastAsia" w:hAnsiTheme="minorEastAsia" w:hint="eastAsia"/>
          <w:sz w:val="28"/>
          <w:szCs w:val="28"/>
        </w:rPr>
        <w:t>年随州市共监测城镇污水处理厂7家，监测率100%，达标率100%。</w:t>
      </w:r>
      <w:r w:rsidR="00F8278E">
        <w:rPr>
          <w:rFonts w:asciiTheme="minorEastAsia" w:hAnsiTheme="minorEastAsia" w:hint="eastAsia"/>
          <w:sz w:val="28"/>
          <w:szCs w:val="28"/>
        </w:rPr>
        <w:t>城镇污水处理厂监测数据见附</w:t>
      </w:r>
      <w:r w:rsidR="005D2DE2">
        <w:rPr>
          <w:rFonts w:asciiTheme="minorEastAsia" w:hAnsiTheme="minorEastAsia" w:hint="eastAsia"/>
          <w:sz w:val="28"/>
          <w:szCs w:val="28"/>
        </w:rPr>
        <w:t>表1</w:t>
      </w:r>
      <w:r w:rsidR="00F8278E">
        <w:rPr>
          <w:rFonts w:asciiTheme="minorEastAsia" w:hAnsiTheme="minorEastAsia" w:hint="eastAsia"/>
          <w:sz w:val="28"/>
          <w:szCs w:val="28"/>
        </w:rPr>
        <w:t>。</w:t>
      </w:r>
    </w:p>
    <w:p w:rsidR="009D117D" w:rsidRPr="000977B9" w:rsidRDefault="009D117D" w:rsidP="00584334">
      <w:pPr>
        <w:spacing w:afterLines="50" w:line="500" w:lineRule="exact"/>
        <w:jc w:val="center"/>
        <w:rPr>
          <w:b/>
          <w:sz w:val="28"/>
        </w:rPr>
      </w:pPr>
      <w:r w:rsidRPr="000977B9">
        <w:rPr>
          <w:rFonts w:hAnsi="宋体"/>
          <w:b/>
          <w:sz w:val="28"/>
        </w:rPr>
        <w:t>表</w:t>
      </w:r>
      <w:r w:rsidR="00E6040F">
        <w:rPr>
          <w:b/>
          <w:sz w:val="28"/>
        </w:rPr>
        <w:t>3</w:t>
      </w:r>
      <w:r w:rsidRPr="000977B9">
        <w:rPr>
          <w:rFonts w:hint="eastAsia"/>
          <w:b/>
          <w:sz w:val="28"/>
        </w:rPr>
        <w:t xml:space="preserve">  </w:t>
      </w:r>
      <w:r w:rsidR="008D72CB">
        <w:rPr>
          <w:rFonts w:hint="eastAsia"/>
          <w:b/>
          <w:sz w:val="28"/>
        </w:rPr>
        <w:t>随州</w:t>
      </w:r>
      <w:r>
        <w:rPr>
          <w:rFonts w:hAnsi="宋体" w:hint="eastAsia"/>
          <w:b/>
          <w:sz w:val="28"/>
        </w:rPr>
        <w:t>市</w:t>
      </w:r>
      <w:r w:rsidRPr="009D117D">
        <w:rPr>
          <w:rFonts w:hAnsi="宋体" w:hint="eastAsia"/>
          <w:b/>
          <w:sz w:val="28"/>
        </w:rPr>
        <w:t>城镇污水处理厂</w:t>
      </w:r>
      <w:r w:rsidRPr="000977B9">
        <w:rPr>
          <w:rFonts w:hAnsi="宋体"/>
          <w:b/>
          <w:sz w:val="28"/>
        </w:rPr>
        <w:t>监测情况</w:t>
      </w:r>
    </w:p>
    <w:tbl>
      <w:tblPr>
        <w:tblW w:w="8686" w:type="dxa"/>
        <w:tblBorders>
          <w:top w:val="single" w:sz="8" w:space="0" w:color="auto"/>
          <w:bottom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59"/>
        <w:gridCol w:w="1447"/>
        <w:gridCol w:w="1415"/>
        <w:gridCol w:w="1249"/>
        <w:gridCol w:w="1134"/>
        <w:gridCol w:w="1275"/>
        <w:gridCol w:w="1207"/>
      </w:tblGrid>
      <w:tr w:rsidR="009D117D" w:rsidRPr="000977B9" w:rsidTr="009D117D">
        <w:trPr>
          <w:trHeight w:val="1092"/>
          <w:tblHeader/>
        </w:trPr>
        <w:tc>
          <w:tcPr>
            <w:tcW w:w="959" w:type="dxa"/>
            <w:vAlign w:val="center"/>
          </w:tcPr>
          <w:p w:rsidR="009D117D" w:rsidRPr="000977B9" w:rsidRDefault="009D117D" w:rsidP="00760098">
            <w:pPr>
              <w:widowControl/>
              <w:jc w:val="center"/>
              <w:rPr>
                <w:b/>
                <w:bCs/>
                <w:kern w:val="0"/>
                <w:sz w:val="22"/>
                <w:szCs w:val="21"/>
              </w:rPr>
            </w:pPr>
            <w:r w:rsidRPr="000977B9">
              <w:rPr>
                <w:rFonts w:hint="eastAsia"/>
                <w:b/>
                <w:bCs/>
                <w:kern w:val="0"/>
                <w:sz w:val="22"/>
                <w:szCs w:val="21"/>
              </w:rPr>
              <w:t>地</w:t>
            </w:r>
            <w:r w:rsidRPr="000977B9">
              <w:rPr>
                <w:rFonts w:hint="eastAsia"/>
                <w:b/>
                <w:bCs/>
                <w:kern w:val="0"/>
                <w:sz w:val="22"/>
                <w:szCs w:val="21"/>
              </w:rPr>
              <w:t xml:space="preserve"> </w:t>
            </w:r>
            <w:r w:rsidRPr="000977B9">
              <w:rPr>
                <w:rFonts w:hint="eastAsia"/>
                <w:b/>
                <w:bCs/>
                <w:kern w:val="0"/>
                <w:sz w:val="22"/>
                <w:szCs w:val="21"/>
              </w:rPr>
              <w:t>市</w:t>
            </w:r>
          </w:p>
        </w:tc>
        <w:tc>
          <w:tcPr>
            <w:tcW w:w="1447" w:type="dxa"/>
            <w:vAlign w:val="center"/>
          </w:tcPr>
          <w:p w:rsidR="009D117D" w:rsidRPr="000977B9" w:rsidRDefault="009D117D" w:rsidP="00760098">
            <w:pPr>
              <w:widowControl/>
              <w:jc w:val="center"/>
              <w:rPr>
                <w:b/>
                <w:bCs/>
                <w:kern w:val="0"/>
                <w:sz w:val="22"/>
                <w:szCs w:val="21"/>
              </w:rPr>
            </w:pPr>
            <w:r w:rsidRPr="009D117D">
              <w:rPr>
                <w:rFonts w:hint="eastAsia"/>
                <w:b/>
                <w:bCs/>
                <w:kern w:val="0"/>
                <w:sz w:val="22"/>
                <w:szCs w:val="21"/>
              </w:rPr>
              <w:t>城镇污水处理厂</w:t>
            </w:r>
            <w:r w:rsidRPr="000977B9">
              <w:rPr>
                <w:b/>
                <w:bCs/>
                <w:kern w:val="0"/>
                <w:sz w:val="22"/>
                <w:szCs w:val="21"/>
              </w:rPr>
              <w:t>（家）</w:t>
            </w:r>
          </w:p>
        </w:tc>
        <w:tc>
          <w:tcPr>
            <w:tcW w:w="1415" w:type="dxa"/>
            <w:vAlign w:val="center"/>
          </w:tcPr>
          <w:p w:rsidR="009D117D" w:rsidRDefault="009D117D" w:rsidP="009D117D">
            <w:pPr>
              <w:widowControl/>
              <w:jc w:val="center"/>
              <w:rPr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1"/>
              </w:rPr>
              <w:t>实际</w:t>
            </w:r>
            <w:r w:rsidRPr="000977B9">
              <w:rPr>
                <w:rFonts w:hint="eastAsia"/>
                <w:b/>
                <w:bCs/>
                <w:kern w:val="0"/>
                <w:sz w:val="22"/>
                <w:szCs w:val="21"/>
              </w:rPr>
              <w:t>监测</w:t>
            </w:r>
          </w:p>
          <w:p w:rsidR="009D117D" w:rsidRPr="000977B9" w:rsidRDefault="009D117D" w:rsidP="009D117D">
            <w:pPr>
              <w:widowControl/>
              <w:jc w:val="center"/>
              <w:rPr>
                <w:b/>
                <w:bCs/>
                <w:kern w:val="0"/>
                <w:sz w:val="22"/>
                <w:szCs w:val="21"/>
              </w:rPr>
            </w:pPr>
            <w:r w:rsidRPr="000977B9">
              <w:rPr>
                <w:b/>
                <w:bCs/>
                <w:kern w:val="0"/>
                <w:sz w:val="22"/>
                <w:szCs w:val="21"/>
              </w:rPr>
              <w:t>（家）</w:t>
            </w:r>
          </w:p>
        </w:tc>
        <w:tc>
          <w:tcPr>
            <w:tcW w:w="1249" w:type="dxa"/>
            <w:vAlign w:val="center"/>
          </w:tcPr>
          <w:p w:rsidR="009D117D" w:rsidRPr="000977B9" w:rsidRDefault="00D671EF" w:rsidP="009D117D">
            <w:pPr>
              <w:widowControl/>
              <w:jc w:val="center"/>
              <w:rPr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1"/>
              </w:rPr>
              <w:t>监测比例</w:t>
            </w:r>
            <w:r w:rsidR="009D117D" w:rsidRPr="000977B9">
              <w:rPr>
                <w:b/>
                <w:bCs/>
                <w:kern w:val="0"/>
                <w:sz w:val="22"/>
                <w:szCs w:val="21"/>
              </w:rPr>
              <w:t>（</w:t>
            </w:r>
            <w:r w:rsidR="009D117D" w:rsidRPr="000977B9">
              <w:rPr>
                <w:b/>
                <w:bCs/>
                <w:kern w:val="0"/>
                <w:sz w:val="22"/>
                <w:szCs w:val="21"/>
              </w:rPr>
              <w:t>%</w:t>
            </w:r>
            <w:r w:rsidR="009D117D" w:rsidRPr="000977B9">
              <w:rPr>
                <w:b/>
                <w:bCs/>
                <w:kern w:val="0"/>
                <w:sz w:val="22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9D117D" w:rsidRPr="000977B9" w:rsidRDefault="009D117D" w:rsidP="009D117D">
            <w:pPr>
              <w:widowControl/>
              <w:jc w:val="center"/>
              <w:rPr>
                <w:b/>
                <w:bCs/>
                <w:kern w:val="0"/>
                <w:sz w:val="22"/>
                <w:szCs w:val="21"/>
              </w:rPr>
            </w:pPr>
            <w:r w:rsidRPr="000977B9">
              <w:rPr>
                <w:rFonts w:hint="eastAsia"/>
                <w:b/>
                <w:bCs/>
                <w:kern w:val="0"/>
                <w:sz w:val="22"/>
                <w:szCs w:val="21"/>
              </w:rPr>
              <w:t>达标</w:t>
            </w:r>
            <w:r>
              <w:rPr>
                <w:rFonts w:hint="eastAsia"/>
                <w:b/>
                <w:bCs/>
                <w:kern w:val="0"/>
                <w:sz w:val="22"/>
                <w:szCs w:val="21"/>
              </w:rPr>
              <w:t>数</w:t>
            </w:r>
            <w:r w:rsidRPr="000977B9">
              <w:rPr>
                <w:b/>
                <w:bCs/>
                <w:kern w:val="0"/>
                <w:sz w:val="22"/>
                <w:szCs w:val="21"/>
              </w:rPr>
              <w:t>（家）</w:t>
            </w:r>
          </w:p>
        </w:tc>
        <w:tc>
          <w:tcPr>
            <w:tcW w:w="1275" w:type="dxa"/>
            <w:vAlign w:val="center"/>
          </w:tcPr>
          <w:p w:rsidR="009D117D" w:rsidRPr="000977B9" w:rsidRDefault="009D117D" w:rsidP="009D117D">
            <w:pPr>
              <w:widowControl/>
              <w:jc w:val="center"/>
              <w:rPr>
                <w:b/>
                <w:bCs/>
                <w:kern w:val="0"/>
                <w:sz w:val="22"/>
                <w:szCs w:val="21"/>
              </w:rPr>
            </w:pPr>
            <w:r w:rsidRPr="000977B9">
              <w:rPr>
                <w:rFonts w:hint="eastAsia"/>
                <w:b/>
                <w:bCs/>
                <w:kern w:val="0"/>
                <w:sz w:val="22"/>
                <w:szCs w:val="21"/>
              </w:rPr>
              <w:t>超标</w:t>
            </w:r>
            <w:r>
              <w:rPr>
                <w:rFonts w:hint="eastAsia"/>
                <w:b/>
                <w:bCs/>
                <w:kern w:val="0"/>
                <w:sz w:val="22"/>
                <w:szCs w:val="21"/>
              </w:rPr>
              <w:t>数量</w:t>
            </w:r>
            <w:r w:rsidRPr="000977B9">
              <w:rPr>
                <w:b/>
                <w:bCs/>
                <w:kern w:val="0"/>
                <w:sz w:val="22"/>
                <w:szCs w:val="21"/>
              </w:rPr>
              <w:t>（家）</w:t>
            </w:r>
          </w:p>
        </w:tc>
        <w:tc>
          <w:tcPr>
            <w:tcW w:w="1207" w:type="dxa"/>
            <w:vAlign w:val="center"/>
          </w:tcPr>
          <w:p w:rsidR="009D117D" w:rsidRPr="000977B9" w:rsidRDefault="009D117D" w:rsidP="00760098">
            <w:pPr>
              <w:widowControl/>
              <w:jc w:val="center"/>
              <w:rPr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1"/>
              </w:rPr>
              <w:t>超标率</w:t>
            </w:r>
          </w:p>
        </w:tc>
      </w:tr>
      <w:tr w:rsidR="009D117D" w:rsidRPr="000977B9" w:rsidTr="009D117D">
        <w:trPr>
          <w:trHeight w:val="355"/>
        </w:trPr>
        <w:tc>
          <w:tcPr>
            <w:tcW w:w="959" w:type="dxa"/>
            <w:vAlign w:val="center"/>
          </w:tcPr>
          <w:p w:rsidR="009D117D" w:rsidRPr="00C23E4D" w:rsidRDefault="008D72CB" w:rsidP="00760098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随州</w:t>
            </w:r>
          </w:p>
        </w:tc>
        <w:tc>
          <w:tcPr>
            <w:tcW w:w="1447" w:type="dxa"/>
            <w:vAlign w:val="center"/>
          </w:tcPr>
          <w:p w:rsidR="009D117D" w:rsidRPr="0048386B" w:rsidRDefault="008D72CB" w:rsidP="0076009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7</w:t>
            </w:r>
          </w:p>
        </w:tc>
        <w:tc>
          <w:tcPr>
            <w:tcW w:w="1415" w:type="dxa"/>
            <w:vAlign w:val="center"/>
          </w:tcPr>
          <w:p w:rsidR="009D117D" w:rsidRPr="0048386B" w:rsidRDefault="008D72CB" w:rsidP="0076009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7</w:t>
            </w:r>
          </w:p>
        </w:tc>
        <w:tc>
          <w:tcPr>
            <w:tcW w:w="1249" w:type="dxa"/>
            <w:vAlign w:val="center"/>
          </w:tcPr>
          <w:p w:rsidR="009D117D" w:rsidRPr="0048386B" w:rsidRDefault="008D72CB" w:rsidP="0076009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9D117D" w:rsidRPr="0048386B" w:rsidRDefault="008D72CB" w:rsidP="0076009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9D117D" w:rsidRPr="0048386B" w:rsidRDefault="008D72CB" w:rsidP="0076009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</w:t>
            </w:r>
          </w:p>
        </w:tc>
        <w:tc>
          <w:tcPr>
            <w:tcW w:w="1207" w:type="dxa"/>
            <w:vAlign w:val="center"/>
          </w:tcPr>
          <w:p w:rsidR="009D117D" w:rsidRPr="0048386B" w:rsidRDefault="008D72CB" w:rsidP="0076009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</w:t>
            </w:r>
          </w:p>
        </w:tc>
      </w:tr>
      <w:tr w:rsidR="009D117D" w:rsidRPr="000977B9" w:rsidTr="009D117D">
        <w:trPr>
          <w:trHeight w:val="94"/>
        </w:trPr>
        <w:tc>
          <w:tcPr>
            <w:tcW w:w="959" w:type="dxa"/>
            <w:vAlign w:val="center"/>
          </w:tcPr>
          <w:p w:rsidR="009D117D" w:rsidRPr="00C23E4D" w:rsidRDefault="009D117D" w:rsidP="0076009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47" w:type="dxa"/>
            <w:vAlign w:val="center"/>
          </w:tcPr>
          <w:p w:rsidR="009D117D" w:rsidRPr="0048386B" w:rsidRDefault="009D117D" w:rsidP="007600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5" w:type="dxa"/>
            <w:vAlign w:val="center"/>
          </w:tcPr>
          <w:p w:rsidR="009D117D" w:rsidRPr="0048386B" w:rsidRDefault="009D117D" w:rsidP="007600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49" w:type="dxa"/>
            <w:vAlign w:val="center"/>
          </w:tcPr>
          <w:p w:rsidR="009D117D" w:rsidRPr="0048386B" w:rsidRDefault="009D117D" w:rsidP="007600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D117D" w:rsidRPr="0048386B" w:rsidRDefault="009D117D" w:rsidP="007600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9D117D" w:rsidRPr="0048386B" w:rsidRDefault="009D117D" w:rsidP="007600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7" w:type="dxa"/>
            <w:vAlign w:val="center"/>
          </w:tcPr>
          <w:p w:rsidR="009D117D" w:rsidRPr="0048386B" w:rsidRDefault="009D117D" w:rsidP="007600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9D117D" w:rsidRPr="000977B9" w:rsidTr="009D117D">
        <w:trPr>
          <w:trHeight w:val="94"/>
        </w:trPr>
        <w:tc>
          <w:tcPr>
            <w:tcW w:w="959" w:type="dxa"/>
            <w:vAlign w:val="center"/>
          </w:tcPr>
          <w:p w:rsidR="009D117D" w:rsidRPr="00C23E4D" w:rsidRDefault="009D117D" w:rsidP="00760098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合计</w:t>
            </w:r>
          </w:p>
        </w:tc>
        <w:tc>
          <w:tcPr>
            <w:tcW w:w="1447" w:type="dxa"/>
            <w:vAlign w:val="center"/>
          </w:tcPr>
          <w:p w:rsidR="009D117D" w:rsidRPr="0048386B" w:rsidRDefault="009D117D" w:rsidP="007600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5" w:type="dxa"/>
            <w:vAlign w:val="center"/>
          </w:tcPr>
          <w:p w:rsidR="009D117D" w:rsidRPr="0048386B" w:rsidRDefault="009D117D" w:rsidP="007600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49" w:type="dxa"/>
            <w:vAlign w:val="center"/>
          </w:tcPr>
          <w:p w:rsidR="009D117D" w:rsidRPr="0048386B" w:rsidRDefault="009D117D" w:rsidP="007600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D117D" w:rsidRPr="0048386B" w:rsidRDefault="009D117D" w:rsidP="007600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9D117D" w:rsidRPr="0048386B" w:rsidRDefault="009D117D" w:rsidP="007600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7" w:type="dxa"/>
            <w:vAlign w:val="center"/>
          </w:tcPr>
          <w:p w:rsidR="009D117D" w:rsidRPr="0048386B" w:rsidRDefault="009D117D" w:rsidP="007600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E90E07" w:rsidRPr="00E90E07" w:rsidRDefault="00E90E07" w:rsidP="009D117D">
      <w:pPr>
        <w:ind w:firstLineChars="150" w:firstLine="315"/>
        <w:outlineLvl w:val="1"/>
        <w:rPr>
          <w:rFonts w:ascii="楷体_GB2312" w:eastAsia="楷体_GB2312"/>
          <w:szCs w:val="32"/>
        </w:rPr>
      </w:pPr>
    </w:p>
    <w:p w:rsidR="009D117D" w:rsidRPr="000977B9" w:rsidRDefault="009D117D" w:rsidP="009D117D">
      <w:pPr>
        <w:ind w:firstLineChars="150" w:firstLine="480"/>
        <w:outlineLvl w:val="1"/>
        <w:rPr>
          <w:rFonts w:ascii="楷体_GB2312" w:eastAsia="楷体_GB2312"/>
          <w:sz w:val="32"/>
          <w:szCs w:val="32"/>
        </w:rPr>
      </w:pPr>
      <w:r w:rsidRPr="000977B9">
        <w:rPr>
          <w:rFonts w:ascii="楷体_GB2312" w:eastAsia="楷体_GB2312" w:hint="eastAsia"/>
          <w:sz w:val="32"/>
          <w:szCs w:val="32"/>
        </w:rPr>
        <w:t>（二）</w:t>
      </w:r>
      <w:r w:rsidRPr="000977B9">
        <w:rPr>
          <w:rFonts w:ascii="楷体_GB2312" w:eastAsia="楷体_GB2312"/>
          <w:sz w:val="32"/>
          <w:szCs w:val="32"/>
        </w:rPr>
        <w:t>超标情况</w:t>
      </w:r>
    </w:p>
    <w:p w:rsidR="009D117D" w:rsidRPr="00390FB4" w:rsidRDefault="00390FB4" w:rsidP="00390FB4">
      <w:pPr>
        <w:ind w:firstLineChars="200" w:firstLine="560"/>
        <w:outlineLvl w:val="1"/>
        <w:rPr>
          <w:rFonts w:asciiTheme="minorEastAsia" w:hAnsiTheme="minorEastAsia"/>
          <w:sz w:val="28"/>
          <w:szCs w:val="28"/>
        </w:rPr>
      </w:pPr>
      <w:r w:rsidRPr="00390FB4">
        <w:rPr>
          <w:rFonts w:asciiTheme="minorEastAsia" w:hAnsiTheme="minorEastAsia" w:hint="eastAsia"/>
          <w:sz w:val="28"/>
          <w:szCs w:val="28"/>
        </w:rPr>
        <w:t>无</w:t>
      </w:r>
    </w:p>
    <w:p w:rsidR="009D117D" w:rsidRPr="000977B9" w:rsidRDefault="009D117D" w:rsidP="00584334">
      <w:pPr>
        <w:spacing w:afterLines="50" w:line="500" w:lineRule="exact"/>
        <w:jc w:val="center"/>
        <w:rPr>
          <w:rFonts w:asciiTheme="minorEastAsia" w:hAnsiTheme="minorEastAsia"/>
          <w:b/>
          <w:sz w:val="28"/>
        </w:rPr>
      </w:pPr>
      <w:r w:rsidRPr="000977B9">
        <w:rPr>
          <w:rFonts w:asciiTheme="minorEastAsia" w:hAnsiTheme="minorEastAsia"/>
          <w:b/>
          <w:sz w:val="28"/>
        </w:rPr>
        <w:t>表</w:t>
      </w:r>
      <w:r w:rsidR="00E6040F">
        <w:rPr>
          <w:rFonts w:asciiTheme="minorEastAsia" w:hAnsiTheme="minorEastAsia"/>
          <w:b/>
          <w:sz w:val="28"/>
        </w:rPr>
        <w:t>4</w:t>
      </w:r>
      <w:r>
        <w:rPr>
          <w:rFonts w:asciiTheme="minorEastAsia" w:hAnsiTheme="minorEastAsia"/>
          <w:b/>
          <w:sz w:val="28"/>
        </w:rPr>
        <w:t xml:space="preserve">    </w:t>
      </w:r>
      <w:r w:rsidR="008D72CB">
        <w:rPr>
          <w:rFonts w:hint="eastAsia"/>
          <w:b/>
          <w:sz w:val="28"/>
        </w:rPr>
        <w:t>随州</w:t>
      </w:r>
      <w:r>
        <w:rPr>
          <w:rFonts w:hAnsi="宋体" w:hint="eastAsia"/>
          <w:b/>
          <w:sz w:val="28"/>
        </w:rPr>
        <w:t>市</w:t>
      </w:r>
      <w:r w:rsidRPr="009D117D">
        <w:rPr>
          <w:rFonts w:asciiTheme="minorEastAsia" w:hAnsiTheme="minorEastAsia" w:hint="eastAsia"/>
          <w:b/>
          <w:sz w:val="28"/>
        </w:rPr>
        <w:t>城镇污水处理厂</w:t>
      </w:r>
      <w:r w:rsidRPr="000977B9">
        <w:rPr>
          <w:rFonts w:asciiTheme="minorEastAsia" w:hAnsiTheme="minorEastAsia" w:hint="eastAsia"/>
          <w:b/>
          <w:sz w:val="28"/>
        </w:rPr>
        <w:t>污染物</w:t>
      </w:r>
      <w:r w:rsidRPr="000977B9">
        <w:rPr>
          <w:rFonts w:asciiTheme="minorEastAsia" w:hAnsiTheme="minorEastAsia"/>
          <w:b/>
          <w:sz w:val="28"/>
        </w:rPr>
        <w:t>超标情况</w:t>
      </w:r>
    </w:p>
    <w:tbl>
      <w:tblPr>
        <w:tblW w:w="0" w:type="auto"/>
        <w:tblBorders>
          <w:top w:val="single" w:sz="8" w:space="0" w:color="000000"/>
          <w:bottom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322"/>
        <w:gridCol w:w="2464"/>
        <w:gridCol w:w="2126"/>
        <w:gridCol w:w="1610"/>
      </w:tblGrid>
      <w:tr w:rsidR="009D117D" w:rsidRPr="000977B9" w:rsidTr="00760098">
        <w:trPr>
          <w:trHeight w:hRule="exact" w:val="662"/>
          <w:tblHeader/>
        </w:trPr>
        <w:tc>
          <w:tcPr>
            <w:tcW w:w="2322" w:type="dxa"/>
            <w:vAlign w:val="center"/>
          </w:tcPr>
          <w:p w:rsidR="009D117D" w:rsidRPr="000977B9" w:rsidRDefault="009D117D" w:rsidP="00760098">
            <w:pPr>
              <w:jc w:val="center"/>
              <w:rPr>
                <w:b/>
                <w:sz w:val="22"/>
                <w:szCs w:val="21"/>
              </w:rPr>
            </w:pPr>
            <w:r w:rsidRPr="000977B9">
              <w:rPr>
                <w:b/>
                <w:sz w:val="22"/>
                <w:szCs w:val="21"/>
              </w:rPr>
              <w:lastRenderedPageBreak/>
              <w:t>超标污染物</w:t>
            </w:r>
          </w:p>
        </w:tc>
        <w:tc>
          <w:tcPr>
            <w:tcW w:w="2464" w:type="dxa"/>
            <w:vAlign w:val="center"/>
          </w:tcPr>
          <w:p w:rsidR="009D117D" w:rsidRPr="000977B9" w:rsidRDefault="009D117D" w:rsidP="009D117D">
            <w:pPr>
              <w:jc w:val="center"/>
              <w:rPr>
                <w:b/>
                <w:sz w:val="22"/>
                <w:szCs w:val="21"/>
              </w:rPr>
            </w:pPr>
            <w:r w:rsidRPr="000977B9">
              <w:rPr>
                <w:b/>
                <w:sz w:val="22"/>
                <w:szCs w:val="21"/>
              </w:rPr>
              <w:t>超标</w:t>
            </w:r>
            <w:r>
              <w:rPr>
                <w:rFonts w:hint="eastAsia"/>
                <w:b/>
                <w:sz w:val="22"/>
                <w:szCs w:val="21"/>
              </w:rPr>
              <w:t>数量</w:t>
            </w:r>
            <w:r w:rsidRPr="000977B9">
              <w:rPr>
                <w:b/>
                <w:sz w:val="22"/>
                <w:szCs w:val="21"/>
              </w:rPr>
              <w:t>（家）</w:t>
            </w:r>
          </w:p>
        </w:tc>
        <w:tc>
          <w:tcPr>
            <w:tcW w:w="2126" w:type="dxa"/>
            <w:vAlign w:val="center"/>
          </w:tcPr>
          <w:p w:rsidR="009D117D" w:rsidRPr="000977B9" w:rsidRDefault="009D117D" w:rsidP="00760098">
            <w:pPr>
              <w:jc w:val="center"/>
              <w:rPr>
                <w:b/>
                <w:sz w:val="22"/>
                <w:szCs w:val="21"/>
              </w:rPr>
            </w:pPr>
            <w:r w:rsidRPr="000977B9">
              <w:rPr>
                <w:b/>
                <w:sz w:val="22"/>
                <w:szCs w:val="21"/>
              </w:rPr>
              <w:t>超标排放口（个）</w:t>
            </w:r>
          </w:p>
        </w:tc>
        <w:tc>
          <w:tcPr>
            <w:tcW w:w="1610" w:type="dxa"/>
            <w:vAlign w:val="center"/>
          </w:tcPr>
          <w:p w:rsidR="009D117D" w:rsidRPr="000977B9" w:rsidRDefault="009D117D" w:rsidP="00760098">
            <w:pPr>
              <w:jc w:val="center"/>
              <w:rPr>
                <w:b/>
                <w:sz w:val="22"/>
                <w:szCs w:val="21"/>
              </w:rPr>
            </w:pPr>
            <w:r w:rsidRPr="000977B9">
              <w:rPr>
                <w:b/>
                <w:bCs/>
                <w:sz w:val="22"/>
                <w:szCs w:val="21"/>
              </w:rPr>
              <w:t>超标倍数</w:t>
            </w:r>
            <w:r w:rsidRPr="000977B9">
              <w:rPr>
                <w:rFonts w:hint="eastAsia"/>
                <w:b/>
                <w:bCs/>
                <w:sz w:val="22"/>
                <w:szCs w:val="21"/>
              </w:rPr>
              <w:t>范围</w:t>
            </w:r>
          </w:p>
        </w:tc>
      </w:tr>
      <w:tr w:rsidR="009D117D" w:rsidRPr="000977B9" w:rsidTr="00760098">
        <w:trPr>
          <w:trHeight w:hRule="exact" w:val="431"/>
        </w:trPr>
        <w:tc>
          <w:tcPr>
            <w:tcW w:w="2322" w:type="dxa"/>
            <w:vAlign w:val="center"/>
          </w:tcPr>
          <w:p w:rsidR="009D117D" w:rsidRPr="00065459" w:rsidRDefault="009D117D" w:rsidP="00760098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       </w:t>
            </w:r>
          </w:p>
        </w:tc>
        <w:tc>
          <w:tcPr>
            <w:tcW w:w="2464" w:type="dxa"/>
            <w:vAlign w:val="center"/>
          </w:tcPr>
          <w:p w:rsidR="009D117D" w:rsidRPr="0048386B" w:rsidRDefault="009D117D" w:rsidP="0076009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D117D" w:rsidRPr="0048386B" w:rsidRDefault="009D117D" w:rsidP="0076009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9D117D" w:rsidRPr="0048386B" w:rsidRDefault="009D117D" w:rsidP="0076009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D117D" w:rsidRPr="000977B9" w:rsidTr="00760098">
        <w:trPr>
          <w:trHeight w:hRule="exact" w:val="431"/>
        </w:trPr>
        <w:tc>
          <w:tcPr>
            <w:tcW w:w="2322" w:type="dxa"/>
            <w:vAlign w:val="center"/>
          </w:tcPr>
          <w:p w:rsidR="009D117D" w:rsidRPr="00065459" w:rsidRDefault="009D117D" w:rsidP="00760098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2464" w:type="dxa"/>
            <w:vAlign w:val="center"/>
          </w:tcPr>
          <w:p w:rsidR="009D117D" w:rsidRPr="0048386B" w:rsidRDefault="009D117D" w:rsidP="0076009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D117D" w:rsidRPr="0048386B" w:rsidRDefault="009D117D" w:rsidP="0076009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9D117D" w:rsidRPr="0048386B" w:rsidRDefault="009D117D" w:rsidP="0076009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:rsidR="00E90E07" w:rsidRPr="00E90E07" w:rsidRDefault="00E90E07" w:rsidP="00584334">
      <w:pPr>
        <w:spacing w:beforeLines="50"/>
        <w:ind w:firstLineChars="200" w:firstLine="420"/>
        <w:outlineLvl w:val="0"/>
        <w:rPr>
          <w:rFonts w:ascii="黑体" w:eastAsia="黑体" w:hAnsi="黑体"/>
          <w:szCs w:val="32"/>
        </w:rPr>
      </w:pPr>
    </w:p>
    <w:p w:rsidR="007D1F9E" w:rsidRDefault="007D1F9E" w:rsidP="00584334">
      <w:pPr>
        <w:spacing w:beforeLines="50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Pr="000977B9">
        <w:rPr>
          <w:rFonts w:ascii="黑体" w:eastAsia="黑体" w:hAnsi="黑体" w:hint="eastAsia"/>
          <w:sz w:val="32"/>
          <w:szCs w:val="32"/>
        </w:rPr>
        <w:t>、</w:t>
      </w:r>
      <w:r w:rsidRPr="007D1F9E">
        <w:rPr>
          <w:rFonts w:ascii="黑体" w:eastAsia="黑体" w:hAnsi="黑体" w:hint="eastAsia"/>
          <w:sz w:val="32"/>
          <w:szCs w:val="32"/>
        </w:rPr>
        <w:t>重点尾矿库</w:t>
      </w:r>
      <w:r>
        <w:rPr>
          <w:rFonts w:ascii="黑体" w:eastAsia="黑体" w:hAnsi="黑体" w:hint="eastAsia"/>
          <w:sz w:val="32"/>
          <w:szCs w:val="32"/>
        </w:rPr>
        <w:t>监测</w:t>
      </w:r>
      <w:r>
        <w:rPr>
          <w:rFonts w:ascii="黑体" w:eastAsia="黑体" w:hAnsi="黑体"/>
          <w:sz w:val="32"/>
          <w:szCs w:val="32"/>
        </w:rPr>
        <w:t>情况</w:t>
      </w:r>
    </w:p>
    <w:p w:rsidR="00760098" w:rsidRPr="00760098" w:rsidRDefault="00760098" w:rsidP="00760098">
      <w:pPr>
        <w:ind w:firstLineChars="150" w:firstLine="480"/>
        <w:outlineLvl w:val="1"/>
        <w:rPr>
          <w:rFonts w:ascii="楷体_GB2312" w:eastAsia="楷体_GB2312"/>
          <w:sz w:val="32"/>
          <w:szCs w:val="32"/>
        </w:rPr>
      </w:pPr>
      <w:r w:rsidRPr="000977B9">
        <w:rPr>
          <w:rFonts w:ascii="楷体_GB2312" w:eastAsia="楷体_GB2312" w:hint="eastAsia"/>
          <w:sz w:val="32"/>
          <w:szCs w:val="32"/>
        </w:rPr>
        <w:t>（</w:t>
      </w:r>
      <w:r>
        <w:rPr>
          <w:rFonts w:ascii="楷体_GB2312" w:eastAsia="楷体_GB2312" w:hint="eastAsia"/>
          <w:sz w:val="32"/>
          <w:szCs w:val="32"/>
        </w:rPr>
        <w:t>一</w:t>
      </w:r>
      <w:r w:rsidRPr="000977B9">
        <w:rPr>
          <w:rFonts w:ascii="楷体_GB2312" w:eastAsia="楷体_GB2312" w:hint="eastAsia"/>
          <w:sz w:val="32"/>
          <w:szCs w:val="32"/>
        </w:rPr>
        <w:t>）</w:t>
      </w:r>
      <w:r>
        <w:rPr>
          <w:rFonts w:ascii="楷体_GB2312" w:eastAsia="楷体_GB2312" w:hint="eastAsia"/>
          <w:sz w:val="32"/>
          <w:szCs w:val="32"/>
        </w:rPr>
        <w:t>监测</w:t>
      </w:r>
      <w:r w:rsidRPr="000977B9">
        <w:rPr>
          <w:rFonts w:ascii="楷体_GB2312" w:eastAsia="楷体_GB2312" w:hint="eastAsia"/>
          <w:sz w:val="32"/>
          <w:szCs w:val="32"/>
        </w:rPr>
        <w:t>情况</w:t>
      </w:r>
    </w:p>
    <w:p w:rsidR="00760098" w:rsidRPr="00EA054A" w:rsidRDefault="002E5391" w:rsidP="00EA054A">
      <w:pPr>
        <w:ind w:firstLineChars="200" w:firstLine="560"/>
        <w:outlineLvl w:val="1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2023年随州市对</w:t>
      </w:r>
      <w:r w:rsidR="00EA054A" w:rsidRPr="00EA054A">
        <w:rPr>
          <w:rFonts w:asciiTheme="minorEastAsia" w:hAnsiTheme="minorEastAsia" w:hint="eastAsia"/>
          <w:sz w:val="28"/>
          <w:szCs w:val="28"/>
        </w:rPr>
        <w:t>湖北双鑫矿业有限责任公司和随县卸甲沟金矿有限公司</w:t>
      </w:r>
      <w:r>
        <w:rPr>
          <w:rFonts w:asciiTheme="minorEastAsia" w:hAnsiTheme="minorEastAsia" w:hint="eastAsia"/>
          <w:sz w:val="28"/>
          <w:szCs w:val="28"/>
        </w:rPr>
        <w:t>两个尾矿库附近土壤进行了监测，</w:t>
      </w:r>
      <w:r w:rsidRPr="00390FB4">
        <w:rPr>
          <w:rFonts w:asciiTheme="minorEastAsia" w:hAnsiTheme="minorEastAsia" w:hint="eastAsia"/>
          <w:sz w:val="28"/>
          <w:szCs w:val="28"/>
        </w:rPr>
        <w:t>监测率100%，达标率100%</w:t>
      </w:r>
      <w:r w:rsidR="00EA054A" w:rsidRPr="00EA054A">
        <w:rPr>
          <w:rFonts w:asciiTheme="minorEastAsia" w:hAnsiTheme="minorEastAsia" w:hint="eastAsia"/>
          <w:sz w:val="28"/>
          <w:szCs w:val="28"/>
        </w:rPr>
        <w:t>。</w:t>
      </w:r>
    </w:p>
    <w:p w:rsidR="007D1F9E" w:rsidRPr="000977B9" w:rsidRDefault="007D1F9E" w:rsidP="00584334">
      <w:pPr>
        <w:spacing w:afterLines="50" w:line="500" w:lineRule="exact"/>
        <w:jc w:val="center"/>
        <w:rPr>
          <w:b/>
          <w:sz w:val="28"/>
        </w:rPr>
      </w:pPr>
      <w:r w:rsidRPr="000977B9">
        <w:rPr>
          <w:rFonts w:hAnsi="宋体"/>
          <w:b/>
          <w:sz w:val="28"/>
        </w:rPr>
        <w:t>表</w:t>
      </w:r>
      <w:r w:rsidR="00E6040F">
        <w:rPr>
          <w:b/>
          <w:sz w:val="28"/>
        </w:rPr>
        <w:t>5</w:t>
      </w:r>
      <w:r w:rsidRPr="000977B9">
        <w:rPr>
          <w:rFonts w:hint="eastAsia"/>
          <w:b/>
          <w:sz w:val="28"/>
        </w:rPr>
        <w:t xml:space="preserve">  </w:t>
      </w:r>
      <w:r w:rsidR="00EA054A">
        <w:rPr>
          <w:rFonts w:hint="eastAsia"/>
          <w:b/>
          <w:sz w:val="28"/>
        </w:rPr>
        <w:t>随州</w:t>
      </w:r>
      <w:r>
        <w:rPr>
          <w:rFonts w:hAnsi="宋体" w:hint="eastAsia"/>
          <w:b/>
          <w:sz w:val="28"/>
        </w:rPr>
        <w:t>市</w:t>
      </w:r>
      <w:r w:rsidRPr="007D1F9E">
        <w:rPr>
          <w:rFonts w:hAnsi="宋体" w:hint="eastAsia"/>
          <w:b/>
          <w:sz w:val="28"/>
        </w:rPr>
        <w:t>重点尾矿库</w:t>
      </w:r>
      <w:r w:rsidRPr="000977B9">
        <w:rPr>
          <w:rFonts w:hAnsi="宋体"/>
          <w:b/>
          <w:sz w:val="28"/>
        </w:rPr>
        <w:t>监测情况</w:t>
      </w:r>
    </w:p>
    <w:tbl>
      <w:tblPr>
        <w:tblW w:w="8686" w:type="dxa"/>
        <w:tblBorders>
          <w:top w:val="single" w:sz="8" w:space="0" w:color="auto"/>
          <w:bottom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59"/>
        <w:gridCol w:w="1447"/>
        <w:gridCol w:w="1415"/>
        <w:gridCol w:w="1249"/>
        <w:gridCol w:w="1134"/>
        <w:gridCol w:w="1275"/>
        <w:gridCol w:w="1207"/>
      </w:tblGrid>
      <w:tr w:rsidR="007D1F9E" w:rsidRPr="000977B9" w:rsidTr="00760098">
        <w:trPr>
          <w:trHeight w:val="1092"/>
          <w:tblHeader/>
        </w:trPr>
        <w:tc>
          <w:tcPr>
            <w:tcW w:w="959" w:type="dxa"/>
            <w:vAlign w:val="center"/>
          </w:tcPr>
          <w:p w:rsidR="007D1F9E" w:rsidRPr="000977B9" w:rsidRDefault="007D1F9E" w:rsidP="00760098">
            <w:pPr>
              <w:widowControl/>
              <w:jc w:val="center"/>
              <w:rPr>
                <w:b/>
                <w:bCs/>
                <w:kern w:val="0"/>
                <w:sz w:val="22"/>
                <w:szCs w:val="21"/>
              </w:rPr>
            </w:pPr>
            <w:r w:rsidRPr="000977B9">
              <w:rPr>
                <w:rFonts w:hint="eastAsia"/>
                <w:b/>
                <w:bCs/>
                <w:kern w:val="0"/>
                <w:sz w:val="22"/>
                <w:szCs w:val="21"/>
              </w:rPr>
              <w:t>地</w:t>
            </w:r>
            <w:r w:rsidRPr="000977B9">
              <w:rPr>
                <w:rFonts w:hint="eastAsia"/>
                <w:b/>
                <w:bCs/>
                <w:kern w:val="0"/>
                <w:sz w:val="22"/>
                <w:szCs w:val="21"/>
              </w:rPr>
              <w:t xml:space="preserve"> </w:t>
            </w:r>
            <w:r w:rsidRPr="000977B9">
              <w:rPr>
                <w:rFonts w:hint="eastAsia"/>
                <w:b/>
                <w:bCs/>
                <w:kern w:val="0"/>
                <w:sz w:val="22"/>
                <w:szCs w:val="21"/>
              </w:rPr>
              <w:t>市</w:t>
            </w:r>
          </w:p>
        </w:tc>
        <w:tc>
          <w:tcPr>
            <w:tcW w:w="1447" w:type="dxa"/>
            <w:vAlign w:val="center"/>
          </w:tcPr>
          <w:p w:rsidR="007D1F9E" w:rsidRPr="000977B9" w:rsidRDefault="007D1F9E" w:rsidP="007D1F9E">
            <w:pPr>
              <w:widowControl/>
              <w:jc w:val="center"/>
              <w:rPr>
                <w:b/>
                <w:bCs/>
                <w:kern w:val="0"/>
                <w:sz w:val="22"/>
                <w:szCs w:val="21"/>
              </w:rPr>
            </w:pPr>
            <w:r w:rsidRPr="007D1F9E">
              <w:rPr>
                <w:rFonts w:hint="eastAsia"/>
                <w:b/>
                <w:bCs/>
                <w:kern w:val="0"/>
                <w:sz w:val="22"/>
                <w:szCs w:val="21"/>
              </w:rPr>
              <w:t>重点尾矿库</w:t>
            </w:r>
            <w:r w:rsidRPr="000977B9">
              <w:rPr>
                <w:b/>
                <w:bCs/>
                <w:kern w:val="0"/>
                <w:sz w:val="22"/>
                <w:szCs w:val="21"/>
              </w:rPr>
              <w:t>（</w:t>
            </w:r>
            <w:r>
              <w:rPr>
                <w:rFonts w:hint="eastAsia"/>
                <w:b/>
                <w:bCs/>
                <w:kern w:val="0"/>
                <w:sz w:val="22"/>
                <w:szCs w:val="21"/>
              </w:rPr>
              <w:t>个</w:t>
            </w:r>
            <w:r w:rsidRPr="000977B9">
              <w:rPr>
                <w:b/>
                <w:bCs/>
                <w:kern w:val="0"/>
                <w:sz w:val="22"/>
                <w:szCs w:val="21"/>
              </w:rPr>
              <w:t>）</w:t>
            </w:r>
          </w:p>
        </w:tc>
        <w:tc>
          <w:tcPr>
            <w:tcW w:w="1415" w:type="dxa"/>
            <w:vAlign w:val="center"/>
          </w:tcPr>
          <w:p w:rsidR="007D1F9E" w:rsidRDefault="007D1F9E" w:rsidP="00760098">
            <w:pPr>
              <w:widowControl/>
              <w:jc w:val="center"/>
              <w:rPr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1"/>
              </w:rPr>
              <w:t>实际</w:t>
            </w:r>
            <w:r w:rsidRPr="000977B9">
              <w:rPr>
                <w:rFonts w:hint="eastAsia"/>
                <w:b/>
                <w:bCs/>
                <w:kern w:val="0"/>
                <w:sz w:val="22"/>
                <w:szCs w:val="21"/>
              </w:rPr>
              <w:t>监测</w:t>
            </w:r>
          </w:p>
          <w:p w:rsidR="007D1F9E" w:rsidRPr="000977B9" w:rsidRDefault="007D1F9E" w:rsidP="007D1F9E">
            <w:pPr>
              <w:widowControl/>
              <w:jc w:val="center"/>
              <w:rPr>
                <w:b/>
                <w:bCs/>
                <w:kern w:val="0"/>
                <w:sz w:val="22"/>
                <w:szCs w:val="21"/>
              </w:rPr>
            </w:pPr>
            <w:r w:rsidRPr="000977B9">
              <w:rPr>
                <w:b/>
                <w:bCs/>
                <w:kern w:val="0"/>
                <w:sz w:val="22"/>
                <w:szCs w:val="21"/>
              </w:rPr>
              <w:t>（</w:t>
            </w:r>
            <w:r>
              <w:rPr>
                <w:rFonts w:hint="eastAsia"/>
                <w:b/>
                <w:bCs/>
                <w:kern w:val="0"/>
                <w:sz w:val="22"/>
                <w:szCs w:val="21"/>
              </w:rPr>
              <w:t>个</w:t>
            </w:r>
            <w:r w:rsidRPr="000977B9">
              <w:rPr>
                <w:b/>
                <w:bCs/>
                <w:kern w:val="0"/>
                <w:sz w:val="22"/>
                <w:szCs w:val="21"/>
              </w:rPr>
              <w:t>）</w:t>
            </w:r>
          </w:p>
        </w:tc>
        <w:tc>
          <w:tcPr>
            <w:tcW w:w="1249" w:type="dxa"/>
            <w:vAlign w:val="center"/>
          </w:tcPr>
          <w:p w:rsidR="007D1F9E" w:rsidRPr="000977B9" w:rsidRDefault="00D671EF" w:rsidP="00760098">
            <w:pPr>
              <w:widowControl/>
              <w:jc w:val="center"/>
              <w:rPr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1"/>
              </w:rPr>
              <w:t>监测比例</w:t>
            </w:r>
            <w:r w:rsidR="007D1F9E" w:rsidRPr="000977B9">
              <w:rPr>
                <w:b/>
                <w:bCs/>
                <w:kern w:val="0"/>
                <w:sz w:val="22"/>
                <w:szCs w:val="21"/>
              </w:rPr>
              <w:t>（</w:t>
            </w:r>
            <w:r w:rsidR="007D1F9E" w:rsidRPr="000977B9">
              <w:rPr>
                <w:b/>
                <w:bCs/>
                <w:kern w:val="0"/>
                <w:sz w:val="22"/>
                <w:szCs w:val="21"/>
              </w:rPr>
              <w:t>%</w:t>
            </w:r>
            <w:r w:rsidR="007D1F9E" w:rsidRPr="000977B9">
              <w:rPr>
                <w:b/>
                <w:bCs/>
                <w:kern w:val="0"/>
                <w:sz w:val="22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7D1F9E" w:rsidRPr="000977B9" w:rsidRDefault="007D1F9E" w:rsidP="007D1F9E">
            <w:pPr>
              <w:widowControl/>
              <w:jc w:val="center"/>
              <w:rPr>
                <w:b/>
                <w:bCs/>
                <w:kern w:val="0"/>
                <w:sz w:val="22"/>
                <w:szCs w:val="21"/>
              </w:rPr>
            </w:pPr>
            <w:r w:rsidRPr="000977B9">
              <w:rPr>
                <w:rFonts w:hint="eastAsia"/>
                <w:b/>
                <w:bCs/>
                <w:kern w:val="0"/>
                <w:sz w:val="22"/>
                <w:szCs w:val="21"/>
              </w:rPr>
              <w:t>达标</w:t>
            </w:r>
            <w:r>
              <w:rPr>
                <w:rFonts w:hint="eastAsia"/>
                <w:b/>
                <w:bCs/>
                <w:kern w:val="0"/>
                <w:sz w:val="22"/>
                <w:szCs w:val="21"/>
              </w:rPr>
              <w:t>数</w:t>
            </w:r>
            <w:r w:rsidRPr="000977B9">
              <w:rPr>
                <w:b/>
                <w:bCs/>
                <w:kern w:val="0"/>
                <w:sz w:val="22"/>
                <w:szCs w:val="21"/>
              </w:rPr>
              <w:t>（</w:t>
            </w:r>
            <w:r>
              <w:rPr>
                <w:rFonts w:hint="eastAsia"/>
                <w:b/>
                <w:bCs/>
                <w:kern w:val="0"/>
                <w:sz w:val="22"/>
                <w:szCs w:val="21"/>
              </w:rPr>
              <w:t>个</w:t>
            </w:r>
            <w:r w:rsidRPr="000977B9">
              <w:rPr>
                <w:b/>
                <w:bCs/>
                <w:kern w:val="0"/>
                <w:sz w:val="22"/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:rsidR="007D1F9E" w:rsidRPr="000977B9" w:rsidRDefault="007D1F9E" w:rsidP="007D1F9E">
            <w:pPr>
              <w:widowControl/>
              <w:jc w:val="center"/>
              <w:rPr>
                <w:b/>
                <w:bCs/>
                <w:kern w:val="0"/>
                <w:sz w:val="22"/>
                <w:szCs w:val="21"/>
              </w:rPr>
            </w:pPr>
            <w:r w:rsidRPr="000977B9">
              <w:rPr>
                <w:rFonts w:hint="eastAsia"/>
                <w:b/>
                <w:bCs/>
                <w:kern w:val="0"/>
                <w:sz w:val="22"/>
                <w:szCs w:val="21"/>
              </w:rPr>
              <w:t>超标</w:t>
            </w:r>
            <w:r>
              <w:rPr>
                <w:rFonts w:hint="eastAsia"/>
                <w:b/>
                <w:bCs/>
                <w:kern w:val="0"/>
                <w:sz w:val="22"/>
                <w:szCs w:val="21"/>
              </w:rPr>
              <w:t>数量</w:t>
            </w:r>
            <w:r w:rsidRPr="000977B9">
              <w:rPr>
                <w:b/>
                <w:bCs/>
                <w:kern w:val="0"/>
                <w:sz w:val="22"/>
                <w:szCs w:val="21"/>
              </w:rPr>
              <w:t>（</w:t>
            </w:r>
            <w:r>
              <w:rPr>
                <w:rFonts w:hint="eastAsia"/>
                <w:b/>
                <w:bCs/>
                <w:kern w:val="0"/>
                <w:sz w:val="22"/>
                <w:szCs w:val="21"/>
              </w:rPr>
              <w:t>个</w:t>
            </w:r>
            <w:r w:rsidRPr="000977B9">
              <w:rPr>
                <w:b/>
                <w:bCs/>
                <w:kern w:val="0"/>
                <w:sz w:val="22"/>
                <w:szCs w:val="21"/>
              </w:rPr>
              <w:t>）</w:t>
            </w:r>
          </w:p>
        </w:tc>
        <w:tc>
          <w:tcPr>
            <w:tcW w:w="1207" w:type="dxa"/>
            <w:vAlign w:val="center"/>
          </w:tcPr>
          <w:p w:rsidR="007D1F9E" w:rsidRPr="000977B9" w:rsidRDefault="007D1F9E" w:rsidP="00760098">
            <w:pPr>
              <w:widowControl/>
              <w:jc w:val="center"/>
              <w:rPr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1"/>
              </w:rPr>
              <w:t>超标率</w:t>
            </w:r>
          </w:p>
        </w:tc>
      </w:tr>
      <w:tr w:rsidR="007D1F9E" w:rsidRPr="000977B9" w:rsidTr="00760098">
        <w:trPr>
          <w:trHeight w:val="355"/>
        </w:trPr>
        <w:tc>
          <w:tcPr>
            <w:tcW w:w="959" w:type="dxa"/>
            <w:vAlign w:val="center"/>
          </w:tcPr>
          <w:p w:rsidR="007D1F9E" w:rsidRPr="00C23E4D" w:rsidRDefault="00EA054A" w:rsidP="00760098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随州</w:t>
            </w:r>
          </w:p>
        </w:tc>
        <w:tc>
          <w:tcPr>
            <w:tcW w:w="1447" w:type="dxa"/>
            <w:vAlign w:val="center"/>
          </w:tcPr>
          <w:p w:rsidR="007D1F9E" w:rsidRPr="0048386B" w:rsidRDefault="00EA054A" w:rsidP="0076009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</w:t>
            </w:r>
          </w:p>
        </w:tc>
        <w:tc>
          <w:tcPr>
            <w:tcW w:w="1415" w:type="dxa"/>
            <w:vAlign w:val="center"/>
          </w:tcPr>
          <w:p w:rsidR="007D1F9E" w:rsidRPr="0048386B" w:rsidRDefault="002E5391" w:rsidP="0076009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</w:t>
            </w:r>
          </w:p>
        </w:tc>
        <w:tc>
          <w:tcPr>
            <w:tcW w:w="1249" w:type="dxa"/>
            <w:vAlign w:val="center"/>
          </w:tcPr>
          <w:p w:rsidR="007D1F9E" w:rsidRPr="0048386B" w:rsidRDefault="002E5391" w:rsidP="0076009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7D1F9E" w:rsidRPr="0048386B" w:rsidRDefault="002E5391" w:rsidP="0076009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7D1F9E" w:rsidRPr="0048386B" w:rsidRDefault="002E5391" w:rsidP="0076009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</w:t>
            </w:r>
          </w:p>
        </w:tc>
        <w:tc>
          <w:tcPr>
            <w:tcW w:w="1207" w:type="dxa"/>
            <w:vAlign w:val="center"/>
          </w:tcPr>
          <w:p w:rsidR="007D1F9E" w:rsidRPr="0048386B" w:rsidRDefault="002E5391" w:rsidP="0076009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</w:t>
            </w:r>
          </w:p>
        </w:tc>
      </w:tr>
      <w:tr w:rsidR="007D1F9E" w:rsidRPr="000977B9" w:rsidTr="00760098">
        <w:trPr>
          <w:trHeight w:val="94"/>
        </w:trPr>
        <w:tc>
          <w:tcPr>
            <w:tcW w:w="959" w:type="dxa"/>
            <w:vAlign w:val="center"/>
          </w:tcPr>
          <w:p w:rsidR="007D1F9E" w:rsidRPr="00C23E4D" w:rsidRDefault="007D1F9E" w:rsidP="0076009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47" w:type="dxa"/>
            <w:vAlign w:val="center"/>
          </w:tcPr>
          <w:p w:rsidR="007D1F9E" w:rsidRPr="0048386B" w:rsidRDefault="007D1F9E" w:rsidP="007600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5" w:type="dxa"/>
            <w:vAlign w:val="center"/>
          </w:tcPr>
          <w:p w:rsidR="007D1F9E" w:rsidRPr="0048386B" w:rsidRDefault="007D1F9E" w:rsidP="007600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49" w:type="dxa"/>
            <w:vAlign w:val="center"/>
          </w:tcPr>
          <w:p w:rsidR="007D1F9E" w:rsidRPr="0048386B" w:rsidRDefault="007D1F9E" w:rsidP="007600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D1F9E" w:rsidRPr="0048386B" w:rsidRDefault="007D1F9E" w:rsidP="007600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7D1F9E" w:rsidRPr="0048386B" w:rsidRDefault="007D1F9E" w:rsidP="007600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7" w:type="dxa"/>
            <w:vAlign w:val="center"/>
          </w:tcPr>
          <w:p w:rsidR="007D1F9E" w:rsidRPr="0048386B" w:rsidRDefault="007D1F9E" w:rsidP="007600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D1F9E" w:rsidRPr="000977B9" w:rsidTr="00760098">
        <w:trPr>
          <w:trHeight w:val="94"/>
        </w:trPr>
        <w:tc>
          <w:tcPr>
            <w:tcW w:w="959" w:type="dxa"/>
            <w:vAlign w:val="center"/>
          </w:tcPr>
          <w:p w:rsidR="007D1F9E" w:rsidRPr="00C23E4D" w:rsidRDefault="007D1F9E" w:rsidP="00760098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合计</w:t>
            </w:r>
          </w:p>
        </w:tc>
        <w:tc>
          <w:tcPr>
            <w:tcW w:w="1447" w:type="dxa"/>
            <w:vAlign w:val="center"/>
          </w:tcPr>
          <w:p w:rsidR="007D1F9E" w:rsidRPr="0048386B" w:rsidRDefault="007D1F9E" w:rsidP="007600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5" w:type="dxa"/>
            <w:vAlign w:val="center"/>
          </w:tcPr>
          <w:p w:rsidR="007D1F9E" w:rsidRPr="0048386B" w:rsidRDefault="007D1F9E" w:rsidP="007600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49" w:type="dxa"/>
            <w:vAlign w:val="center"/>
          </w:tcPr>
          <w:p w:rsidR="007D1F9E" w:rsidRPr="0048386B" w:rsidRDefault="007D1F9E" w:rsidP="007600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D1F9E" w:rsidRPr="0048386B" w:rsidRDefault="007D1F9E" w:rsidP="007600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7D1F9E" w:rsidRPr="0048386B" w:rsidRDefault="007D1F9E" w:rsidP="007600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7" w:type="dxa"/>
            <w:vAlign w:val="center"/>
          </w:tcPr>
          <w:p w:rsidR="007D1F9E" w:rsidRPr="0048386B" w:rsidRDefault="007D1F9E" w:rsidP="007600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E90E07" w:rsidRPr="00E90E07" w:rsidRDefault="00E90E07" w:rsidP="007D1F9E">
      <w:pPr>
        <w:ind w:firstLineChars="150" w:firstLine="315"/>
        <w:outlineLvl w:val="1"/>
        <w:rPr>
          <w:rFonts w:ascii="楷体_GB2312" w:eastAsia="楷体_GB2312"/>
          <w:szCs w:val="32"/>
        </w:rPr>
      </w:pPr>
    </w:p>
    <w:p w:rsidR="007D1F9E" w:rsidRPr="000977B9" w:rsidRDefault="007D1F9E" w:rsidP="007D1F9E">
      <w:pPr>
        <w:ind w:firstLineChars="150" w:firstLine="480"/>
        <w:outlineLvl w:val="1"/>
        <w:rPr>
          <w:rFonts w:ascii="楷体_GB2312" w:eastAsia="楷体_GB2312"/>
          <w:sz w:val="32"/>
          <w:szCs w:val="32"/>
        </w:rPr>
      </w:pPr>
      <w:r w:rsidRPr="000977B9">
        <w:rPr>
          <w:rFonts w:ascii="楷体_GB2312" w:eastAsia="楷体_GB2312" w:hint="eastAsia"/>
          <w:sz w:val="32"/>
          <w:szCs w:val="32"/>
        </w:rPr>
        <w:t>（二）</w:t>
      </w:r>
      <w:r w:rsidRPr="000977B9">
        <w:rPr>
          <w:rFonts w:ascii="楷体_GB2312" w:eastAsia="楷体_GB2312"/>
          <w:sz w:val="32"/>
          <w:szCs w:val="32"/>
        </w:rPr>
        <w:t>超标情况</w:t>
      </w:r>
    </w:p>
    <w:p w:rsidR="007D1F9E" w:rsidRPr="007D1F9E" w:rsidRDefault="007D1F9E" w:rsidP="00584334">
      <w:pPr>
        <w:spacing w:afterLines="50" w:line="500" w:lineRule="exact"/>
        <w:jc w:val="center"/>
        <w:rPr>
          <w:rFonts w:asciiTheme="minorEastAsia" w:hAnsiTheme="minorEastAsia"/>
          <w:b/>
          <w:sz w:val="28"/>
        </w:rPr>
      </w:pPr>
      <w:r w:rsidRPr="000977B9">
        <w:rPr>
          <w:rFonts w:asciiTheme="minorEastAsia" w:hAnsiTheme="minorEastAsia"/>
          <w:b/>
          <w:sz w:val="28"/>
        </w:rPr>
        <w:t>表</w:t>
      </w:r>
      <w:r w:rsidR="00E6040F">
        <w:rPr>
          <w:rFonts w:asciiTheme="minorEastAsia" w:hAnsiTheme="minorEastAsia"/>
          <w:b/>
          <w:sz w:val="28"/>
        </w:rPr>
        <w:t>6</w:t>
      </w:r>
      <w:r>
        <w:rPr>
          <w:rFonts w:asciiTheme="minorEastAsia" w:hAnsiTheme="minorEastAsia"/>
          <w:b/>
          <w:sz w:val="28"/>
        </w:rPr>
        <w:t xml:space="preserve">  </w:t>
      </w:r>
      <w:r w:rsidR="00EA054A">
        <w:rPr>
          <w:rFonts w:hint="eastAsia"/>
          <w:b/>
          <w:sz w:val="28"/>
        </w:rPr>
        <w:t>随州</w:t>
      </w:r>
      <w:r>
        <w:rPr>
          <w:rFonts w:hAnsi="宋体" w:hint="eastAsia"/>
          <w:b/>
          <w:sz w:val="28"/>
        </w:rPr>
        <w:t>市</w:t>
      </w:r>
      <w:r w:rsidRPr="007D1F9E">
        <w:rPr>
          <w:rFonts w:asciiTheme="minorEastAsia" w:hAnsiTheme="minorEastAsia" w:hint="eastAsia"/>
          <w:b/>
          <w:sz w:val="28"/>
        </w:rPr>
        <w:t>重点尾矿库</w:t>
      </w:r>
      <w:r w:rsidRPr="000977B9">
        <w:rPr>
          <w:rFonts w:asciiTheme="minorEastAsia" w:hAnsiTheme="minorEastAsia" w:hint="eastAsia"/>
          <w:b/>
          <w:sz w:val="28"/>
        </w:rPr>
        <w:t>污染物</w:t>
      </w:r>
      <w:r w:rsidRPr="000977B9">
        <w:rPr>
          <w:rFonts w:asciiTheme="minorEastAsia" w:hAnsiTheme="minorEastAsia"/>
          <w:b/>
          <w:sz w:val="28"/>
        </w:rPr>
        <w:t>超标情况</w:t>
      </w:r>
    </w:p>
    <w:tbl>
      <w:tblPr>
        <w:tblW w:w="0" w:type="auto"/>
        <w:tblBorders>
          <w:top w:val="single" w:sz="8" w:space="0" w:color="000000"/>
          <w:bottom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322"/>
        <w:gridCol w:w="2464"/>
        <w:gridCol w:w="2126"/>
        <w:gridCol w:w="1610"/>
      </w:tblGrid>
      <w:tr w:rsidR="007D1F9E" w:rsidRPr="000977B9" w:rsidTr="00760098">
        <w:trPr>
          <w:trHeight w:hRule="exact" w:val="662"/>
          <w:tblHeader/>
        </w:trPr>
        <w:tc>
          <w:tcPr>
            <w:tcW w:w="2322" w:type="dxa"/>
            <w:vAlign w:val="center"/>
          </w:tcPr>
          <w:p w:rsidR="007D1F9E" w:rsidRPr="000977B9" w:rsidRDefault="007D1F9E" w:rsidP="00760098">
            <w:pPr>
              <w:jc w:val="center"/>
              <w:rPr>
                <w:b/>
                <w:sz w:val="22"/>
                <w:szCs w:val="21"/>
              </w:rPr>
            </w:pPr>
            <w:r w:rsidRPr="000977B9">
              <w:rPr>
                <w:b/>
                <w:sz w:val="22"/>
                <w:szCs w:val="21"/>
              </w:rPr>
              <w:t>超标污染物</w:t>
            </w:r>
          </w:p>
        </w:tc>
        <w:tc>
          <w:tcPr>
            <w:tcW w:w="2464" w:type="dxa"/>
            <w:vAlign w:val="center"/>
          </w:tcPr>
          <w:p w:rsidR="007D1F9E" w:rsidRPr="000977B9" w:rsidRDefault="007D1F9E" w:rsidP="007D1F9E">
            <w:pPr>
              <w:jc w:val="center"/>
              <w:rPr>
                <w:b/>
                <w:sz w:val="22"/>
                <w:szCs w:val="21"/>
              </w:rPr>
            </w:pPr>
            <w:r w:rsidRPr="000977B9">
              <w:rPr>
                <w:b/>
                <w:sz w:val="22"/>
                <w:szCs w:val="21"/>
              </w:rPr>
              <w:t>超标</w:t>
            </w:r>
            <w:r>
              <w:rPr>
                <w:rFonts w:hint="eastAsia"/>
                <w:b/>
                <w:sz w:val="22"/>
                <w:szCs w:val="21"/>
              </w:rPr>
              <w:t>数量</w:t>
            </w:r>
            <w:r w:rsidRPr="000977B9">
              <w:rPr>
                <w:b/>
                <w:sz w:val="22"/>
                <w:szCs w:val="21"/>
              </w:rPr>
              <w:t>（</w:t>
            </w:r>
            <w:r>
              <w:rPr>
                <w:rFonts w:hint="eastAsia"/>
                <w:b/>
                <w:sz w:val="22"/>
                <w:szCs w:val="21"/>
              </w:rPr>
              <w:t>个</w:t>
            </w:r>
            <w:r w:rsidRPr="000977B9">
              <w:rPr>
                <w:b/>
                <w:sz w:val="22"/>
                <w:szCs w:val="21"/>
              </w:rPr>
              <w:t>）</w:t>
            </w:r>
          </w:p>
        </w:tc>
        <w:tc>
          <w:tcPr>
            <w:tcW w:w="2126" w:type="dxa"/>
            <w:vAlign w:val="center"/>
          </w:tcPr>
          <w:p w:rsidR="007D1F9E" w:rsidRPr="000977B9" w:rsidRDefault="007D1F9E" w:rsidP="00760098">
            <w:pPr>
              <w:jc w:val="center"/>
              <w:rPr>
                <w:b/>
                <w:sz w:val="22"/>
                <w:szCs w:val="21"/>
              </w:rPr>
            </w:pPr>
            <w:r w:rsidRPr="000977B9">
              <w:rPr>
                <w:b/>
                <w:sz w:val="22"/>
                <w:szCs w:val="21"/>
              </w:rPr>
              <w:t>超标排放口（个）</w:t>
            </w:r>
          </w:p>
        </w:tc>
        <w:tc>
          <w:tcPr>
            <w:tcW w:w="1610" w:type="dxa"/>
            <w:vAlign w:val="center"/>
          </w:tcPr>
          <w:p w:rsidR="007D1F9E" w:rsidRPr="000977B9" w:rsidRDefault="007D1F9E" w:rsidP="00760098">
            <w:pPr>
              <w:jc w:val="center"/>
              <w:rPr>
                <w:b/>
                <w:sz w:val="22"/>
                <w:szCs w:val="21"/>
              </w:rPr>
            </w:pPr>
            <w:r w:rsidRPr="000977B9">
              <w:rPr>
                <w:b/>
                <w:bCs/>
                <w:sz w:val="22"/>
                <w:szCs w:val="21"/>
              </w:rPr>
              <w:t>超标倍数</w:t>
            </w:r>
            <w:r w:rsidRPr="000977B9">
              <w:rPr>
                <w:rFonts w:hint="eastAsia"/>
                <w:b/>
                <w:bCs/>
                <w:sz w:val="22"/>
                <w:szCs w:val="21"/>
              </w:rPr>
              <w:t>范围</w:t>
            </w:r>
          </w:p>
        </w:tc>
      </w:tr>
      <w:tr w:rsidR="007D1F9E" w:rsidRPr="000977B9" w:rsidTr="00760098">
        <w:trPr>
          <w:trHeight w:hRule="exact" w:val="431"/>
        </w:trPr>
        <w:tc>
          <w:tcPr>
            <w:tcW w:w="2322" w:type="dxa"/>
            <w:vAlign w:val="center"/>
          </w:tcPr>
          <w:p w:rsidR="007D1F9E" w:rsidRPr="00065459" w:rsidRDefault="007D1F9E" w:rsidP="00760098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       </w:t>
            </w:r>
          </w:p>
        </w:tc>
        <w:tc>
          <w:tcPr>
            <w:tcW w:w="2464" w:type="dxa"/>
            <w:vAlign w:val="center"/>
          </w:tcPr>
          <w:p w:rsidR="007D1F9E" w:rsidRPr="0048386B" w:rsidRDefault="007D1F9E" w:rsidP="0076009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D1F9E" w:rsidRPr="0048386B" w:rsidRDefault="007D1F9E" w:rsidP="0076009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7D1F9E" w:rsidRPr="0048386B" w:rsidRDefault="007D1F9E" w:rsidP="0076009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7D1F9E" w:rsidRPr="000977B9" w:rsidTr="00760098">
        <w:trPr>
          <w:trHeight w:hRule="exact" w:val="431"/>
        </w:trPr>
        <w:tc>
          <w:tcPr>
            <w:tcW w:w="2322" w:type="dxa"/>
            <w:vAlign w:val="center"/>
          </w:tcPr>
          <w:p w:rsidR="007D1F9E" w:rsidRPr="00065459" w:rsidRDefault="007D1F9E" w:rsidP="00760098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2464" w:type="dxa"/>
            <w:vAlign w:val="center"/>
          </w:tcPr>
          <w:p w:rsidR="007D1F9E" w:rsidRPr="0048386B" w:rsidRDefault="007D1F9E" w:rsidP="0076009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D1F9E" w:rsidRPr="0048386B" w:rsidRDefault="007D1F9E" w:rsidP="0076009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7D1F9E" w:rsidRPr="0048386B" w:rsidRDefault="007D1F9E" w:rsidP="0076009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:rsidR="00E90E07" w:rsidRPr="00E90E07" w:rsidRDefault="00E90E07" w:rsidP="00584334">
      <w:pPr>
        <w:spacing w:beforeLines="50"/>
        <w:ind w:firstLineChars="200" w:firstLine="420"/>
        <w:outlineLvl w:val="0"/>
        <w:rPr>
          <w:rFonts w:ascii="黑体" w:eastAsia="黑体" w:hAnsi="黑体"/>
          <w:szCs w:val="32"/>
        </w:rPr>
      </w:pPr>
      <w:bookmarkStart w:id="19" w:name="_Toc17959"/>
      <w:bookmarkStart w:id="20" w:name="_Toc8790"/>
      <w:bookmarkEnd w:id="18"/>
    </w:p>
    <w:p w:rsidR="00C071CA" w:rsidRPr="000977B9" w:rsidRDefault="00760098" w:rsidP="00584334">
      <w:pPr>
        <w:spacing w:beforeLines="50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C071CA" w:rsidRPr="000977B9">
        <w:rPr>
          <w:rFonts w:ascii="黑体" w:eastAsia="黑体" w:hAnsi="黑体" w:hint="eastAsia"/>
          <w:sz w:val="32"/>
          <w:szCs w:val="32"/>
        </w:rPr>
        <w:t>、</w:t>
      </w:r>
      <w:r w:rsidR="00C071CA" w:rsidRPr="000977B9">
        <w:rPr>
          <w:rFonts w:ascii="黑体" w:eastAsia="黑体" w:hAnsi="黑体"/>
          <w:sz w:val="32"/>
          <w:szCs w:val="32"/>
        </w:rPr>
        <w:t>废气排污单位</w:t>
      </w:r>
      <w:bookmarkEnd w:id="19"/>
      <w:r w:rsidR="00C071CA">
        <w:rPr>
          <w:rFonts w:ascii="黑体" w:eastAsia="黑体" w:hAnsi="黑体" w:hint="eastAsia"/>
          <w:sz w:val="32"/>
          <w:szCs w:val="32"/>
        </w:rPr>
        <w:t>监测</w:t>
      </w:r>
      <w:r w:rsidR="00C071CA">
        <w:rPr>
          <w:rFonts w:ascii="黑体" w:eastAsia="黑体" w:hAnsi="黑体"/>
          <w:sz w:val="32"/>
          <w:szCs w:val="32"/>
        </w:rPr>
        <w:t>情况</w:t>
      </w:r>
    </w:p>
    <w:p w:rsidR="00760098" w:rsidRPr="00760098" w:rsidRDefault="00760098" w:rsidP="00760098">
      <w:pPr>
        <w:ind w:firstLineChars="150" w:firstLine="480"/>
        <w:outlineLvl w:val="1"/>
        <w:rPr>
          <w:rFonts w:ascii="楷体_GB2312" w:eastAsia="楷体_GB2312"/>
          <w:sz w:val="32"/>
          <w:szCs w:val="32"/>
        </w:rPr>
      </w:pPr>
      <w:r w:rsidRPr="000977B9">
        <w:rPr>
          <w:rFonts w:ascii="楷体_GB2312" w:eastAsia="楷体_GB2312" w:hint="eastAsia"/>
          <w:sz w:val="32"/>
          <w:szCs w:val="32"/>
        </w:rPr>
        <w:t>（</w:t>
      </w:r>
      <w:r>
        <w:rPr>
          <w:rFonts w:ascii="楷体_GB2312" w:eastAsia="楷体_GB2312" w:hint="eastAsia"/>
          <w:sz w:val="32"/>
          <w:szCs w:val="32"/>
        </w:rPr>
        <w:t>一</w:t>
      </w:r>
      <w:r w:rsidRPr="000977B9">
        <w:rPr>
          <w:rFonts w:ascii="楷体_GB2312" w:eastAsia="楷体_GB2312" w:hint="eastAsia"/>
          <w:sz w:val="32"/>
          <w:szCs w:val="32"/>
        </w:rPr>
        <w:t>）</w:t>
      </w:r>
      <w:r>
        <w:rPr>
          <w:rFonts w:ascii="楷体_GB2312" w:eastAsia="楷体_GB2312" w:hint="eastAsia"/>
          <w:sz w:val="32"/>
          <w:szCs w:val="32"/>
        </w:rPr>
        <w:t>监测</w:t>
      </w:r>
      <w:r w:rsidRPr="000977B9">
        <w:rPr>
          <w:rFonts w:ascii="楷体_GB2312" w:eastAsia="楷体_GB2312" w:hint="eastAsia"/>
          <w:sz w:val="32"/>
          <w:szCs w:val="32"/>
        </w:rPr>
        <w:t>情况</w:t>
      </w:r>
    </w:p>
    <w:p w:rsidR="00C071CA" w:rsidRPr="002D47F4" w:rsidRDefault="00390FB4" w:rsidP="002D47F4">
      <w:pPr>
        <w:ind w:firstLineChars="200" w:firstLine="560"/>
        <w:outlineLvl w:val="1"/>
        <w:rPr>
          <w:rFonts w:asciiTheme="minorEastAsia" w:hAnsiTheme="minorEastAsia"/>
          <w:sz w:val="28"/>
          <w:szCs w:val="28"/>
        </w:rPr>
      </w:pPr>
      <w:r w:rsidRPr="002D47F4">
        <w:rPr>
          <w:rFonts w:asciiTheme="minorEastAsia" w:hAnsiTheme="minorEastAsia" w:hint="eastAsia"/>
          <w:sz w:val="28"/>
          <w:szCs w:val="28"/>
        </w:rPr>
        <w:t>202</w:t>
      </w:r>
      <w:r w:rsidR="002E5391">
        <w:rPr>
          <w:rFonts w:asciiTheme="minorEastAsia" w:hAnsiTheme="minorEastAsia" w:hint="eastAsia"/>
          <w:sz w:val="28"/>
          <w:szCs w:val="28"/>
        </w:rPr>
        <w:t>3</w:t>
      </w:r>
      <w:r w:rsidRPr="002D47F4">
        <w:rPr>
          <w:rFonts w:asciiTheme="minorEastAsia" w:hAnsiTheme="minorEastAsia" w:hint="eastAsia"/>
          <w:sz w:val="28"/>
          <w:szCs w:val="28"/>
        </w:rPr>
        <w:t>年随州市共监测废气重点排放企业</w:t>
      </w:r>
      <w:r w:rsidR="00DB4866">
        <w:rPr>
          <w:rFonts w:asciiTheme="minorEastAsia" w:hAnsiTheme="minorEastAsia" w:hint="eastAsia"/>
          <w:sz w:val="28"/>
          <w:szCs w:val="28"/>
        </w:rPr>
        <w:t>1</w:t>
      </w:r>
      <w:r w:rsidRPr="002D47F4">
        <w:rPr>
          <w:rFonts w:asciiTheme="minorEastAsia" w:hAnsiTheme="minorEastAsia" w:hint="eastAsia"/>
          <w:sz w:val="28"/>
          <w:szCs w:val="28"/>
        </w:rPr>
        <w:t>家，</w:t>
      </w:r>
      <w:r w:rsidR="00DB4866">
        <w:rPr>
          <w:rFonts w:asciiTheme="minorEastAsia" w:hAnsiTheme="minorEastAsia" w:hint="eastAsia"/>
          <w:sz w:val="28"/>
          <w:szCs w:val="28"/>
        </w:rPr>
        <w:t>因停产未进行监测</w:t>
      </w:r>
      <w:r w:rsidR="002D47F4" w:rsidRPr="002D47F4">
        <w:rPr>
          <w:rFonts w:asciiTheme="minorEastAsia" w:hAnsiTheme="minorEastAsia" w:hint="eastAsia"/>
          <w:sz w:val="28"/>
          <w:szCs w:val="28"/>
        </w:rPr>
        <w:t>。</w:t>
      </w:r>
    </w:p>
    <w:bookmarkEnd w:id="20"/>
    <w:p w:rsidR="006F0437" w:rsidRPr="000977B9" w:rsidRDefault="00A64633" w:rsidP="00584334">
      <w:pPr>
        <w:spacing w:afterLines="50" w:line="360" w:lineRule="auto"/>
        <w:jc w:val="center"/>
        <w:rPr>
          <w:b/>
          <w:sz w:val="28"/>
        </w:rPr>
      </w:pPr>
      <w:r w:rsidRPr="000977B9">
        <w:rPr>
          <w:rFonts w:hAnsi="宋体"/>
          <w:b/>
          <w:sz w:val="28"/>
        </w:rPr>
        <w:lastRenderedPageBreak/>
        <w:t>表</w:t>
      </w:r>
      <w:r w:rsidR="00E6040F">
        <w:rPr>
          <w:b/>
          <w:sz w:val="28"/>
        </w:rPr>
        <w:t>7</w:t>
      </w:r>
      <w:r w:rsidR="00760098">
        <w:rPr>
          <w:b/>
          <w:sz w:val="28"/>
        </w:rPr>
        <w:t xml:space="preserve">  </w:t>
      </w:r>
      <w:r w:rsidRPr="000977B9">
        <w:rPr>
          <w:b/>
          <w:sz w:val="28"/>
        </w:rPr>
        <w:t xml:space="preserve"> </w:t>
      </w:r>
      <w:r w:rsidR="00447DC0">
        <w:rPr>
          <w:rFonts w:hint="eastAsia"/>
          <w:b/>
          <w:sz w:val="28"/>
        </w:rPr>
        <w:t>随州</w:t>
      </w:r>
      <w:r w:rsidR="006A03DB">
        <w:rPr>
          <w:rFonts w:hAnsi="宋体" w:hint="eastAsia"/>
          <w:b/>
          <w:sz w:val="28"/>
        </w:rPr>
        <w:t>市</w:t>
      </w:r>
      <w:r w:rsidRPr="000977B9">
        <w:rPr>
          <w:rFonts w:hAnsi="宋体"/>
          <w:b/>
          <w:sz w:val="28"/>
        </w:rPr>
        <w:t>废气排污单位监测情况</w:t>
      </w:r>
    </w:p>
    <w:tbl>
      <w:tblPr>
        <w:tblW w:w="8624" w:type="dxa"/>
        <w:tblBorders>
          <w:top w:val="single" w:sz="8" w:space="0" w:color="auto"/>
          <w:bottom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42"/>
        <w:gridCol w:w="1247"/>
        <w:gridCol w:w="1405"/>
        <w:gridCol w:w="1134"/>
        <w:gridCol w:w="1202"/>
        <w:gridCol w:w="1247"/>
        <w:gridCol w:w="1247"/>
      </w:tblGrid>
      <w:tr w:rsidR="000977B9" w:rsidRPr="000977B9" w:rsidTr="00245B01">
        <w:trPr>
          <w:trHeight w:val="1065"/>
          <w:tblHeader/>
        </w:trPr>
        <w:tc>
          <w:tcPr>
            <w:tcW w:w="1142" w:type="dxa"/>
            <w:vAlign w:val="center"/>
          </w:tcPr>
          <w:p w:rsidR="00A25E59" w:rsidRPr="000977B9" w:rsidRDefault="00A25E59">
            <w:pPr>
              <w:widowControl/>
              <w:jc w:val="center"/>
              <w:rPr>
                <w:b/>
                <w:bCs/>
                <w:kern w:val="0"/>
                <w:sz w:val="22"/>
                <w:szCs w:val="21"/>
              </w:rPr>
            </w:pPr>
            <w:r w:rsidRPr="000977B9">
              <w:rPr>
                <w:rFonts w:hint="eastAsia"/>
                <w:b/>
                <w:bCs/>
                <w:kern w:val="0"/>
                <w:sz w:val="22"/>
                <w:szCs w:val="21"/>
              </w:rPr>
              <w:t>地</w:t>
            </w:r>
            <w:r w:rsidRPr="000977B9">
              <w:rPr>
                <w:rFonts w:hint="eastAsia"/>
                <w:b/>
                <w:bCs/>
                <w:kern w:val="0"/>
                <w:sz w:val="22"/>
                <w:szCs w:val="21"/>
              </w:rPr>
              <w:t xml:space="preserve"> </w:t>
            </w:r>
            <w:r w:rsidRPr="000977B9">
              <w:rPr>
                <w:rFonts w:hint="eastAsia"/>
                <w:b/>
                <w:bCs/>
                <w:kern w:val="0"/>
                <w:sz w:val="22"/>
                <w:szCs w:val="21"/>
              </w:rPr>
              <w:t>市</w:t>
            </w:r>
          </w:p>
        </w:tc>
        <w:tc>
          <w:tcPr>
            <w:tcW w:w="1247" w:type="dxa"/>
            <w:vAlign w:val="center"/>
          </w:tcPr>
          <w:p w:rsidR="00A25E59" w:rsidRPr="000977B9" w:rsidRDefault="00A25E59" w:rsidP="00DD4A90">
            <w:pPr>
              <w:widowControl/>
              <w:jc w:val="center"/>
              <w:rPr>
                <w:b/>
                <w:bCs/>
                <w:kern w:val="0"/>
                <w:sz w:val="22"/>
                <w:szCs w:val="21"/>
              </w:rPr>
            </w:pPr>
            <w:r w:rsidRPr="000977B9">
              <w:rPr>
                <w:rFonts w:hint="eastAsia"/>
                <w:b/>
                <w:bCs/>
                <w:kern w:val="0"/>
                <w:sz w:val="22"/>
                <w:szCs w:val="21"/>
              </w:rPr>
              <w:t>废气</w:t>
            </w:r>
            <w:r w:rsidRPr="000977B9">
              <w:rPr>
                <w:b/>
                <w:bCs/>
                <w:kern w:val="0"/>
                <w:sz w:val="22"/>
                <w:szCs w:val="21"/>
              </w:rPr>
              <w:t>排污单位（家）</w:t>
            </w:r>
          </w:p>
        </w:tc>
        <w:tc>
          <w:tcPr>
            <w:tcW w:w="1405" w:type="dxa"/>
            <w:vAlign w:val="center"/>
          </w:tcPr>
          <w:p w:rsidR="00A25E59" w:rsidRPr="000977B9" w:rsidRDefault="00A25E59" w:rsidP="00DD4A90">
            <w:pPr>
              <w:widowControl/>
              <w:jc w:val="center"/>
              <w:rPr>
                <w:b/>
                <w:bCs/>
                <w:kern w:val="0"/>
                <w:sz w:val="22"/>
                <w:szCs w:val="21"/>
              </w:rPr>
            </w:pPr>
            <w:r w:rsidRPr="000977B9">
              <w:rPr>
                <w:rFonts w:hint="eastAsia"/>
                <w:b/>
                <w:bCs/>
                <w:kern w:val="0"/>
                <w:sz w:val="22"/>
                <w:szCs w:val="21"/>
              </w:rPr>
              <w:t>已监测</w:t>
            </w:r>
            <w:r w:rsidRPr="000977B9">
              <w:rPr>
                <w:b/>
                <w:bCs/>
                <w:kern w:val="0"/>
                <w:sz w:val="22"/>
                <w:szCs w:val="21"/>
              </w:rPr>
              <w:t>排污单位（家）</w:t>
            </w:r>
          </w:p>
        </w:tc>
        <w:tc>
          <w:tcPr>
            <w:tcW w:w="1134" w:type="dxa"/>
            <w:vAlign w:val="center"/>
          </w:tcPr>
          <w:p w:rsidR="00A25E59" w:rsidRPr="000977B9" w:rsidRDefault="00D671EF" w:rsidP="00760098">
            <w:pPr>
              <w:widowControl/>
              <w:jc w:val="center"/>
              <w:rPr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1"/>
              </w:rPr>
              <w:t>监测比例</w:t>
            </w:r>
            <w:r w:rsidR="00A25E59" w:rsidRPr="000977B9">
              <w:rPr>
                <w:b/>
                <w:bCs/>
                <w:kern w:val="0"/>
                <w:sz w:val="22"/>
                <w:szCs w:val="21"/>
              </w:rPr>
              <w:t>（</w:t>
            </w:r>
            <w:r w:rsidR="00A25E59" w:rsidRPr="000977B9">
              <w:rPr>
                <w:b/>
                <w:bCs/>
                <w:kern w:val="0"/>
                <w:sz w:val="22"/>
                <w:szCs w:val="21"/>
              </w:rPr>
              <w:t>%</w:t>
            </w:r>
            <w:r w:rsidR="00A25E59" w:rsidRPr="000977B9">
              <w:rPr>
                <w:b/>
                <w:bCs/>
                <w:kern w:val="0"/>
                <w:sz w:val="22"/>
                <w:szCs w:val="21"/>
              </w:rPr>
              <w:t>）</w:t>
            </w:r>
          </w:p>
        </w:tc>
        <w:tc>
          <w:tcPr>
            <w:tcW w:w="1202" w:type="dxa"/>
            <w:vAlign w:val="center"/>
          </w:tcPr>
          <w:p w:rsidR="00A25E59" w:rsidRPr="000977B9" w:rsidRDefault="00A25E59" w:rsidP="00DD4A90">
            <w:pPr>
              <w:widowControl/>
              <w:jc w:val="center"/>
              <w:rPr>
                <w:b/>
                <w:bCs/>
                <w:kern w:val="0"/>
                <w:sz w:val="22"/>
                <w:szCs w:val="21"/>
              </w:rPr>
            </w:pPr>
            <w:r w:rsidRPr="000977B9">
              <w:rPr>
                <w:rFonts w:hint="eastAsia"/>
                <w:b/>
                <w:bCs/>
                <w:kern w:val="0"/>
                <w:sz w:val="22"/>
                <w:szCs w:val="21"/>
              </w:rPr>
              <w:t>达标</w:t>
            </w:r>
            <w:r w:rsidRPr="000977B9">
              <w:rPr>
                <w:b/>
                <w:bCs/>
                <w:kern w:val="0"/>
                <w:sz w:val="22"/>
                <w:szCs w:val="21"/>
              </w:rPr>
              <w:t>排污单位（家）</w:t>
            </w:r>
          </w:p>
        </w:tc>
        <w:tc>
          <w:tcPr>
            <w:tcW w:w="1247" w:type="dxa"/>
            <w:vAlign w:val="center"/>
          </w:tcPr>
          <w:p w:rsidR="00A25E59" w:rsidRPr="000977B9" w:rsidRDefault="00A25E59" w:rsidP="00DD4A90">
            <w:pPr>
              <w:widowControl/>
              <w:jc w:val="center"/>
              <w:rPr>
                <w:b/>
                <w:bCs/>
                <w:kern w:val="0"/>
                <w:sz w:val="22"/>
                <w:szCs w:val="21"/>
              </w:rPr>
            </w:pPr>
            <w:r w:rsidRPr="000977B9">
              <w:rPr>
                <w:rFonts w:hint="eastAsia"/>
                <w:b/>
                <w:bCs/>
                <w:kern w:val="0"/>
                <w:sz w:val="22"/>
                <w:szCs w:val="21"/>
              </w:rPr>
              <w:t>超标</w:t>
            </w:r>
            <w:r w:rsidRPr="000977B9">
              <w:rPr>
                <w:b/>
                <w:bCs/>
                <w:kern w:val="0"/>
                <w:sz w:val="22"/>
                <w:szCs w:val="21"/>
              </w:rPr>
              <w:t>排污单位（家）</w:t>
            </w:r>
          </w:p>
        </w:tc>
        <w:tc>
          <w:tcPr>
            <w:tcW w:w="1247" w:type="dxa"/>
            <w:vAlign w:val="center"/>
          </w:tcPr>
          <w:p w:rsidR="00A25E59" w:rsidRPr="000977B9" w:rsidRDefault="0042731C" w:rsidP="00DD4A90">
            <w:pPr>
              <w:widowControl/>
              <w:jc w:val="center"/>
              <w:rPr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1"/>
              </w:rPr>
              <w:t>超</w:t>
            </w:r>
            <w:r w:rsidR="00A25E59" w:rsidRPr="000977B9">
              <w:rPr>
                <w:rFonts w:hint="eastAsia"/>
                <w:b/>
                <w:bCs/>
                <w:kern w:val="0"/>
                <w:sz w:val="22"/>
                <w:szCs w:val="21"/>
              </w:rPr>
              <w:t>标率</w:t>
            </w:r>
          </w:p>
        </w:tc>
      </w:tr>
      <w:tr w:rsidR="00365429" w:rsidRPr="000977B9" w:rsidTr="00AD4A76">
        <w:trPr>
          <w:trHeight w:val="346"/>
        </w:trPr>
        <w:tc>
          <w:tcPr>
            <w:tcW w:w="1142" w:type="dxa"/>
            <w:vAlign w:val="center"/>
          </w:tcPr>
          <w:p w:rsidR="00365429" w:rsidRPr="00065459" w:rsidRDefault="00447DC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随州</w:t>
            </w:r>
          </w:p>
        </w:tc>
        <w:tc>
          <w:tcPr>
            <w:tcW w:w="1247" w:type="dxa"/>
            <w:vAlign w:val="center"/>
          </w:tcPr>
          <w:p w:rsidR="00365429" w:rsidRPr="0048386B" w:rsidRDefault="00DB4866" w:rsidP="00AD4A7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</w:p>
        </w:tc>
        <w:tc>
          <w:tcPr>
            <w:tcW w:w="1405" w:type="dxa"/>
            <w:vAlign w:val="center"/>
          </w:tcPr>
          <w:p w:rsidR="00365429" w:rsidRPr="0048386B" w:rsidRDefault="00DB4866" w:rsidP="00AD4A7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65429" w:rsidRPr="0048386B" w:rsidRDefault="00DB4866" w:rsidP="00AD4A7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</w:t>
            </w:r>
          </w:p>
        </w:tc>
        <w:tc>
          <w:tcPr>
            <w:tcW w:w="1202" w:type="dxa"/>
            <w:vAlign w:val="center"/>
          </w:tcPr>
          <w:p w:rsidR="00365429" w:rsidRPr="0048386B" w:rsidRDefault="00DB4866" w:rsidP="00AD4A7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</w:t>
            </w:r>
          </w:p>
        </w:tc>
        <w:tc>
          <w:tcPr>
            <w:tcW w:w="1247" w:type="dxa"/>
            <w:vAlign w:val="center"/>
          </w:tcPr>
          <w:p w:rsidR="00365429" w:rsidRPr="0048386B" w:rsidRDefault="00DB4866" w:rsidP="00AD4A7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</w:t>
            </w:r>
          </w:p>
        </w:tc>
        <w:tc>
          <w:tcPr>
            <w:tcW w:w="1247" w:type="dxa"/>
            <w:vAlign w:val="center"/>
          </w:tcPr>
          <w:p w:rsidR="00365429" w:rsidRPr="0048386B" w:rsidRDefault="00DB4866" w:rsidP="00AD4A7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</w:t>
            </w:r>
          </w:p>
        </w:tc>
      </w:tr>
      <w:tr w:rsidR="00365429" w:rsidRPr="000977B9" w:rsidTr="00AD4A76">
        <w:trPr>
          <w:trHeight w:val="92"/>
        </w:trPr>
        <w:tc>
          <w:tcPr>
            <w:tcW w:w="1142" w:type="dxa"/>
            <w:vAlign w:val="center"/>
          </w:tcPr>
          <w:p w:rsidR="00365429" w:rsidRPr="00065459" w:rsidRDefault="00365429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365429" w:rsidRPr="0048386B" w:rsidRDefault="00365429" w:rsidP="00AD4A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05" w:type="dxa"/>
            <w:vAlign w:val="center"/>
          </w:tcPr>
          <w:p w:rsidR="00365429" w:rsidRPr="0048386B" w:rsidRDefault="00365429" w:rsidP="00AD4A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365429" w:rsidRPr="0048386B" w:rsidRDefault="00365429" w:rsidP="00AD4A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2" w:type="dxa"/>
            <w:vAlign w:val="center"/>
          </w:tcPr>
          <w:p w:rsidR="00365429" w:rsidRPr="0048386B" w:rsidRDefault="00365429" w:rsidP="00AD4A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365429" w:rsidRPr="0048386B" w:rsidRDefault="00365429" w:rsidP="00AD4A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365429" w:rsidRPr="0048386B" w:rsidRDefault="00365429" w:rsidP="00AD4A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65429" w:rsidRPr="000977B9" w:rsidTr="00AD4A76">
        <w:trPr>
          <w:trHeight w:val="346"/>
        </w:trPr>
        <w:tc>
          <w:tcPr>
            <w:tcW w:w="1142" w:type="dxa"/>
            <w:vAlign w:val="center"/>
          </w:tcPr>
          <w:p w:rsidR="00365429" w:rsidRPr="00065459" w:rsidRDefault="00760098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合计</w:t>
            </w:r>
          </w:p>
        </w:tc>
        <w:tc>
          <w:tcPr>
            <w:tcW w:w="1247" w:type="dxa"/>
            <w:vAlign w:val="center"/>
          </w:tcPr>
          <w:p w:rsidR="00365429" w:rsidRPr="0048386B" w:rsidRDefault="00365429" w:rsidP="00AD4A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05" w:type="dxa"/>
            <w:vAlign w:val="center"/>
          </w:tcPr>
          <w:p w:rsidR="00365429" w:rsidRPr="0048386B" w:rsidRDefault="00365429" w:rsidP="00AD4A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365429" w:rsidRPr="0048386B" w:rsidRDefault="00365429" w:rsidP="00AD4A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2" w:type="dxa"/>
            <w:vAlign w:val="center"/>
          </w:tcPr>
          <w:p w:rsidR="00365429" w:rsidRPr="0048386B" w:rsidRDefault="00365429" w:rsidP="00AD4A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365429" w:rsidRPr="0048386B" w:rsidRDefault="00365429" w:rsidP="00AD4A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365429" w:rsidRPr="0048386B" w:rsidRDefault="00365429" w:rsidP="00AD4A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01393E" w:rsidRPr="00EE217F" w:rsidRDefault="0001393E" w:rsidP="00EE217F">
      <w:pPr>
        <w:ind w:firstLineChars="150" w:firstLine="330"/>
        <w:outlineLvl w:val="1"/>
        <w:rPr>
          <w:rFonts w:ascii="楷体_GB2312" w:eastAsia="楷体_GB2312"/>
          <w:sz w:val="22"/>
          <w:szCs w:val="32"/>
        </w:rPr>
      </w:pPr>
      <w:bookmarkStart w:id="21" w:name="_Toc31704"/>
    </w:p>
    <w:p w:rsidR="006F0437" w:rsidRPr="000977B9" w:rsidRDefault="00A64633" w:rsidP="007F2B71">
      <w:pPr>
        <w:ind w:firstLineChars="150" w:firstLine="480"/>
        <w:outlineLvl w:val="1"/>
        <w:rPr>
          <w:rFonts w:ascii="楷体_GB2312" w:eastAsia="楷体_GB2312"/>
          <w:sz w:val="32"/>
          <w:szCs w:val="32"/>
        </w:rPr>
      </w:pPr>
      <w:r w:rsidRPr="000977B9">
        <w:rPr>
          <w:rFonts w:ascii="楷体_GB2312" w:eastAsia="楷体_GB2312" w:hint="eastAsia"/>
          <w:sz w:val="32"/>
          <w:szCs w:val="32"/>
        </w:rPr>
        <w:t>（二）超标情况</w:t>
      </w:r>
      <w:bookmarkEnd w:id="21"/>
    </w:p>
    <w:p w:rsidR="006F0437" w:rsidRPr="000977B9" w:rsidRDefault="00A64633" w:rsidP="00584334">
      <w:pPr>
        <w:spacing w:afterLines="50" w:line="500" w:lineRule="exact"/>
        <w:jc w:val="center"/>
        <w:rPr>
          <w:rFonts w:hAnsi="宋体"/>
          <w:b/>
          <w:sz w:val="28"/>
        </w:rPr>
      </w:pPr>
      <w:r w:rsidRPr="000977B9">
        <w:rPr>
          <w:rFonts w:hAnsi="宋体"/>
          <w:b/>
          <w:sz w:val="28"/>
        </w:rPr>
        <w:t>表</w:t>
      </w:r>
      <w:r w:rsidR="00E6040F">
        <w:rPr>
          <w:rFonts w:hAnsi="宋体"/>
          <w:b/>
          <w:sz w:val="28"/>
        </w:rPr>
        <w:t>8</w:t>
      </w:r>
      <w:r w:rsidRPr="000977B9">
        <w:rPr>
          <w:rFonts w:hAnsi="宋体" w:hint="eastAsia"/>
          <w:b/>
          <w:sz w:val="28"/>
        </w:rPr>
        <w:t xml:space="preserve">  </w:t>
      </w:r>
      <w:r w:rsidR="00447DC0">
        <w:rPr>
          <w:rFonts w:hint="eastAsia"/>
          <w:b/>
          <w:sz w:val="28"/>
        </w:rPr>
        <w:t>随州市</w:t>
      </w:r>
      <w:r w:rsidRPr="000977B9">
        <w:rPr>
          <w:rFonts w:hAnsi="宋体" w:hint="eastAsia"/>
          <w:b/>
          <w:sz w:val="28"/>
        </w:rPr>
        <w:t>废气</w:t>
      </w:r>
      <w:r w:rsidRPr="000977B9">
        <w:rPr>
          <w:rFonts w:hAnsi="宋体"/>
          <w:b/>
          <w:sz w:val="28"/>
        </w:rPr>
        <w:t>排污单位</w:t>
      </w:r>
      <w:r w:rsidRPr="000977B9">
        <w:rPr>
          <w:rFonts w:hAnsi="宋体" w:hint="eastAsia"/>
          <w:b/>
          <w:sz w:val="28"/>
        </w:rPr>
        <w:t>污染物</w:t>
      </w:r>
      <w:r w:rsidRPr="000977B9">
        <w:rPr>
          <w:rFonts w:hAnsi="宋体"/>
          <w:b/>
          <w:sz w:val="28"/>
        </w:rPr>
        <w:t>超标情况</w:t>
      </w:r>
    </w:p>
    <w:tbl>
      <w:tblPr>
        <w:tblW w:w="8581" w:type="dxa"/>
        <w:tblBorders>
          <w:top w:val="single" w:sz="8" w:space="0" w:color="000000"/>
          <w:bottom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338"/>
        <w:gridCol w:w="2481"/>
        <w:gridCol w:w="2141"/>
        <w:gridCol w:w="1621"/>
      </w:tblGrid>
      <w:tr w:rsidR="000977B9" w:rsidRPr="000977B9" w:rsidTr="00F24BF2">
        <w:trPr>
          <w:trHeight w:hRule="exact" w:val="678"/>
          <w:tblHeader/>
        </w:trPr>
        <w:tc>
          <w:tcPr>
            <w:tcW w:w="2338" w:type="dxa"/>
            <w:tcBorders>
              <w:bottom w:val="single" w:sz="8" w:space="0" w:color="000000"/>
            </w:tcBorders>
            <w:vAlign w:val="center"/>
          </w:tcPr>
          <w:p w:rsidR="006F0437" w:rsidRPr="000977B9" w:rsidRDefault="00A64633" w:rsidP="00245B01">
            <w:pPr>
              <w:widowControl/>
              <w:jc w:val="center"/>
              <w:rPr>
                <w:b/>
                <w:bCs/>
                <w:kern w:val="0"/>
                <w:sz w:val="22"/>
                <w:szCs w:val="21"/>
              </w:rPr>
            </w:pPr>
            <w:r w:rsidRPr="000977B9">
              <w:rPr>
                <w:b/>
                <w:bCs/>
                <w:kern w:val="0"/>
                <w:sz w:val="22"/>
                <w:szCs w:val="21"/>
              </w:rPr>
              <w:t>超标污染物</w:t>
            </w:r>
          </w:p>
        </w:tc>
        <w:tc>
          <w:tcPr>
            <w:tcW w:w="2481" w:type="dxa"/>
            <w:tcBorders>
              <w:bottom w:val="single" w:sz="8" w:space="0" w:color="000000"/>
            </w:tcBorders>
            <w:vAlign w:val="center"/>
          </w:tcPr>
          <w:p w:rsidR="006F0437" w:rsidRPr="000977B9" w:rsidRDefault="00A64633" w:rsidP="00245B01">
            <w:pPr>
              <w:widowControl/>
              <w:jc w:val="center"/>
              <w:rPr>
                <w:b/>
                <w:bCs/>
                <w:kern w:val="0"/>
                <w:sz w:val="22"/>
                <w:szCs w:val="21"/>
              </w:rPr>
            </w:pPr>
            <w:r w:rsidRPr="000977B9">
              <w:rPr>
                <w:b/>
                <w:bCs/>
                <w:kern w:val="0"/>
                <w:sz w:val="22"/>
                <w:szCs w:val="21"/>
              </w:rPr>
              <w:t>超标</w:t>
            </w:r>
            <w:r w:rsidRPr="000977B9">
              <w:rPr>
                <w:rFonts w:hint="eastAsia"/>
                <w:b/>
                <w:bCs/>
                <w:kern w:val="0"/>
                <w:sz w:val="22"/>
                <w:szCs w:val="21"/>
              </w:rPr>
              <w:t>排污单</w:t>
            </w:r>
            <w:r w:rsidR="004764D8" w:rsidRPr="000977B9">
              <w:rPr>
                <w:rFonts w:hint="eastAsia"/>
                <w:b/>
                <w:bCs/>
                <w:kern w:val="0"/>
                <w:sz w:val="22"/>
                <w:szCs w:val="21"/>
              </w:rPr>
              <w:t>位</w:t>
            </w:r>
            <w:r w:rsidRPr="000977B9">
              <w:rPr>
                <w:b/>
                <w:bCs/>
                <w:kern w:val="0"/>
                <w:sz w:val="22"/>
                <w:szCs w:val="21"/>
              </w:rPr>
              <w:t>（家）</w:t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vAlign w:val="center"/>
          </w:tcPr>
          <w:p w:rsidR="006F0437" w:rsidRPr="000977B9" w:rsidRDefault="00A64633" w:rsidP="00245B01">
            <w:pPr>
              <w:widowControl/>
              <w:jc w:val="center"/>
              <w:rPr>
                <w:b/>
                <w:bCs/>
                <w:kern w:val="0"/>
                <w:sz w:val="22"/>
                <w:szCs w:val="21"/>
              </w:rPr>
            </w:pPr>
            <w:r w:rsidRPr="000977B9">
              <w:rPr>
                <w:b/>
                <w:bCs/>
                <w:kern w:val="0"/>
                <w:sz w:val="22"/>
                <w:szCs w:val="21"/>
              </w:rPr>
              <w:t>超标排放口（个）</w:t>
            </w:r>
          </w:p>
        </w:tc>
        <w:tc>
          <w:tcPr>
            <w:tcW w:w="1621" w:type="dxa"/>
            <w:tcBorders>
              <w:bottom w:val="single" w:sz="8" w:space="0" w:color="000000"/>
            </w:tcBorders>
            <w:vAlign w:val="center"/>
          </w:tcPr>
          <w:p w:rsidR="006F0437" w:rsidRPr="000977B9" w:rsidRDefault="00A64633" w:rsidP="00245B01">
            <w:pPr>
              <w:widowControl/>
              <w:jc w:val="center"/>
              <w:rPr>
                <w:b/>
                <w:bCs/>
                <w:kern w:val="0"/>
                <w:sz w:val="22"/>
                <w:szCs w:val="21"/>
              </w:rPr>
            </w:pPr>
            <w:r w:rsidRPr="000977B9">
              <w:rPr>
                <w:b/>
                <w:bCs/>
                <w:kern w:val="0"/>
                <w:sz w:val="22"/>
                <w:szCs w:val="21"/>
              </w:rPr>
              <w:t>超标倍数</w:t>
            </w:r>
            <w:r w:rsidRPr="000977B9">
              <w:rPr>
                <w:rFonts w:hint="eastAsia"/>
                <w:b/>
                <w:bCs/>
                <w:kern w:val="0"/>
                <w:sz w:val="22"/>
                <w:szCs w:val="21"/>
              </w:rPr>
              <w:t>范围</w:t>
            </w:r>
          </w:p>
        </w:tc>
      </w:tr>
      <w:tr w:rsidR="000977B9" w:rsidRPr="000977B9" w:rsidTr="00AD4A76">
        <w:trPr>
          <w:trHeight w:hRule="exact" w:val="482"/>
        </w:trPr>
        <w:tc>
          <w:tcPr>
            <w:tcW w:w="2338" w:type="dxa"/>
            <w:vAlign w:val="center"/>
          </w:tcPr>
          <w:p w:rsidR="009D0180" w:rsidRPr="00065459" w:rsidRDefault="009D0180" w:rsidP="009D0180">
            <w:pPr>
              <w:jc w:val="center"/>
              <w:rPr>
                <w:sz w:val="22"/>
              </w:rPr>
            </w:pPr>
          </w:p>
        </w:tc>
        <w:tc>
          <w:tcPr>
            <w:tcW w:w="2481" w:type="dxa"/>
            <w:vAlign w:val="center"/>
          </w:tcPr>
          <w:p w:rsidR="009D0180" w:rsidRPr="00065459" w:rsidRDefault="009D0180" w:rsidP="00AD4A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41" w:type="dxa"/>
            <w:vAlign w:val="center"/>
          </w:tcPr>
          <w:p w:rsidR="009D0180" w:rsidRPr="00065459" w:rsidRDefault="009D0180" w:rsidP="00AD4A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21" w:type="dxa"/>
            <w:vAlign w:val="center"/>
          </w:tcPr>
          <w:p w:rsidR="009D0180" w:rsidRPr="00065459" w:rsidRDefault="009D0180" w:rsidP="00AD4A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9D0180" w:rsidRPr="000977B9" w:rsidTr="00AD4A76">
        <w:trPr>
          <w:trHeight w:hRule="exact" w:val="449"/>
        </w:trPr>
        <w:tc>
          <w:tcPr>
            <w:tcW w:w="2338" w:type="dxa"/>
            <w:vAlign w:val="center"/>
          </w:tcPr>
          <w:p w:rsidR="009D0180" w:rsidRPr="00065459" w:rsidRDefault="009D0180" w:rsidP="009D0180">
            <w:pPr>
              <w:jc w:val="center"/>
              <w:rPr>
                <w:sz w:val="22"/>
              </w:rPr>
            </w:pPr>
          </w:p>
        </w:tc>
        <w:tc>
          <w:tcPr>
            <w:tcW w:w="2481" w:type="dxa"/>
            <w:vAlign w:val="center"/>
          </w:tcPr>
          <w:p w:rsidR="009D0180" w:rsidRPr="00065459" w:rsidRDefault="009D0180" w:rsidP="00AD4A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41" w:type="dxa"/>
            <w:vAlign w:val="center"/>
          </w:tcPr>
          <w:p w:rsidR="009D0180" w:rsidRPr="00065459" w:rsidRDefault="009D0180" w:rsidP="00AD4A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21" w:type="dxa"/>
            <w:vAlign w:val="center"/>
          </w:tcPr>
          <w:p w:rsidR="009D0180" w:rsidRPr="00065459" w:rsidRDefault="009D0180" w:rsidP="00AD4A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E90E07" w:rsidRPr="0001393E" w:rsidRDefault="00E90E07" w:rsidP="00584334">
      <w:pPr>
        <w:spacing w:beforeLines="50"/>
        <w:rPr>
          <w:rFonts w:ascii="黑体" w:eastAsia="黑体" w:hAnsi="黑体"/>
          <w:szCs w:val="32"/>
        </w:rPr>
      </w:pPr>
    </w:p>
    <w:p w:rsidR="006A03DB" w:rsidRPr="000977B9" w:rsidRDefault="00760098" w:rsidP="00584334">
      <w:pPr>
        <w:spacing w:beforeLines="50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bookmarkStart w:id="22" w:name="_Toc12012"/>
      <w:r>
        <w:rPr>
          <w:rFonts w:ascii="黑体" w:eastAsia="黑体" w:hAnsi="黑体" w:hint="eastAsia"/>
          <w:sz w:val="32"/>
          <w:szCs w:val="32"/>
        </w:rPr>
        <w:t>七</w:t>
      </w:r>
      <w:r w:rsidR="006A03DB" w:rsidRPr="000977B9">
        <w:rPr>
          <w:rFonts w:ascii="黑体" w:eastAsia="黑体" w:hAnsi="黑体" w:hint="eastAsia"/>
          <w:sz w:val="32"/>
          <w:szCs w:val="32"/>
        </w:rPr>
        <w:t>、VOCs</w:t>
      </w:r>
      <w:bookmarkEnd w:id="22"/>
      <w:r>
        <w:rPr>
          <w:rFonts w:ascii="黑体" w:eastAsia="黑体" w:hAnsi="黑体" w:hint="eastAsia"/>
          <w:sz w:val="32"/>
          <w:szCs w:val="32"/>
        </w:rPr>
        <w:t>排污单位</w:t>
      </w:r>
      <w:r w:rsidR="006A03DB" w:rsidRPr="000977B9">
        <w:rPr>
          <w:rFonts w:ascii="黑体" w:eastAsia="黑体" w:hAnsi="黑体" w:hint="eastAsia"/>
          <w:sz w:val="32"/>
          <w:szCs w:val="32"/>
        </w:rPr>
        <w:t>监测</w:t>
      </w:r>
      <w:r w:rsidR="006A03DB">
        <w:rPr>
          <w:rFonts w:ascii="黑体" w:eastAsia="黑体" w:hAnsi="黑体" w:hint="eastAsia"/>
          <w:sz w:val="32"/>
          <w:szCs w:val="32"/>
        </w:rPr>
        <w:t>情况</w:t>
      </w:r>
    </w:p>
    <w:p w:rsidR="00760098" w:rsidRPr="00760098" w:rsidRDefault="00760098" w:rsidP="00760098">
      <w:pPr>
        <w:ind w:firstLineChars="150" w:firstLine="480"/>
        <w:outlineLvl w:val="1"/>
        <w:rPr>
          <w:rFonts w:ascii="楷体_GB2312" w:eastAsia="楷体_GB2312"/>
          <w:sz w:val="32"/>
          <w:szCs w:val="32"/>
        </w:rPr>
      </w:pPr>
      <w:r w:rsidRPr="000977B9">
        <w:rPr>
          <w:rFonts w:ascii="楷体_GB2312" w:eastAsia="楷体_GB2312" w:hint="eastAsia"/>
          <w:sz w:val="32"/>
          <w:szCs w:val="32"/>
        </w:rPr>
        <w:t>（</w:t>
      </w:r>
      <w:r>
        <w:rPr>
          <w:rFonts w:ascii="楷体_GB2312" w:eastAsia="楷体_GB2312" w:hint="eastAsia"/>
          <w:sz w:val="32"/>
          <w:szCs w:val="32"/>
        </w:rPr>
        <w:t>一</w:t>
      </w:r>
      <w:r w:rsidRPr="000977B9">
        <w:rPr>
          <w:rFonts w:ascii="楷体_GB2312" w:eastAsia="楷体_GB2312" w:hint="eastAsia"/>
          <w:sz w:val="32"/>
          <w:szCs w:val="32"/>
        </w:rPr>
        <w:t>）</w:t>
      </w:r>
      <w:r>
        <w:rPr>
          <w:rFonts w:ascii="楷体_GB2312" w:eastAsia="楷体_GB2312" w:hint="eastAsia"/>
          <w:sz w:val="32"/>
          <w:szCs w:val="32"/>
        </w:rPr>
        <w:t>监测</w:t>
      </w:r>
      <w:r w:rsidRPr="000977B9">
        <w:rPr>
          <w:rFonts w:ascii="楷体_GB2312" w:eastAsia="楷体_GB2312" w:hint="eastAsia"/>
          <w:sz w:val="32"/>
          <w:szCs w:val="32"/>
        </w:rPr>
        <w:t>情况</w:t>
      </w:r>
    </w:p>
    <w:p w:rsidR="00760098" w:rsidRPr="002D47F4" w:rsidRDefault="002D47F4" w:rsidP="002D47F4">
      <w:pPr>
        <w:ind w:firstLineChars="200" w:firstLine="560"/>
        <w:outlineLvl w:val="1"/>
        <w:rPr>
          <w:rFonts w:asciiTheme="minorEastAsia" w:hAnsiTheme="minorEastAsia"/>
          <w:sz w:val="28"/>
          <w:szCs w:val="28"/>
        </w:rPr>
      </w:pPr>
      <w:r w:rsidRPr="002D47F4">
        <w:rPr>
          <w:rFonts w:asciiTheme="minorEastAsia" w:hAnsiTheme="minorEastAsia" w:hint="eastAsia"/>
          <w:sz w:val="28"/>
          <w:szCs w:val="28"/>
        </w:rPr>
        <w:t>202</w:t>
      </w:r>
      <w:r w:rsidR="00DB4866">
        <w:rPr>
          <w:rFonts w:asciiTheme="minorEastAsia" w:hAnsiTheme="minorEastAsia" w:hint="eastAsia"/>
          <w:sz w:val="28"/>
          <w:szCs w:val="28"/>
        </w:rPr>
        <w:t>3</w:t>
      </w:r>
      <w:r w:rsidRPr="002D47F4">
        <w:rPr>
          <w:rFonts w:asciiTheme="minorEastAsia" w:hAnsiTheme="minorEastAsia" w:hint="eastAsia"/>
          <w:sz w:val="28"/>
          <w:szCs w:val="28"/>
        </w:rPr>
        <w:t>年随州市共监测VOCs排污单位</w:t>
      </w:r>
      <w:r w:rsidR="00DB4866">
        <w:rPr>
          <w:rFonts w:asciiTheme="minorEastAsia" w:hAnsiTheme="minorEastAsia" w:hint="eastAsia"/>
          <w:sz w:val="28"/>
          <w:szCs w:val="28"/>
        </w:rPr>
        <w:t>3</w:t>
      </w:r>
      <w:r w:rsidRPr="002D47F4">
        <w:rPr>
          <w:rFonts w:asciiTheme="minorEastAsia" w:hAnsiTheme="minorEastAsia" w:hint="eastAsia"/>
          <w:sz w:val="28"/>
          <w:szCs w:val="28"/>
        </w:rPr>
        <w:t>家，均未超标，达标率100%。</w:t>
      </w:r>
      <w:r w:rsidR="00F8278E">
        <w:rPr>
          <w:rFonts w:asciiTheme="minorEastAsia" w:hAnsiTheme="minorEastAsia" w:hint="eastAsia"/>
          <w:sz w:val="28"/>
          <w:szCs w:val="28"/>
        </w:rPr>
        <w:t>VOCs监测数据见附</w:t>
      </w:r>
      <w:r w:rsidR="005D2DE2">
        <w:rPr>
          <w:rFonts w:asciiTheme="minorEastAsia" w:hAnsiTheme="minorEastAsia" w:hint="eastAsia"/>
          <w:sz w:val="28"/>
          <w:szCs w:val="28"/>
        </w:rPr>
        <w:t>表2</w:t>
      </w:r>
      <w:r w:rsidR="00F8278E">
        <w:rPr>
          <w:rFonts w:asciiTheme="minorEastAsia" w:hAnsiTheme="minorEastAsia" w:hint="eastAsia"/>
          <w:sz w:val="28"/>
          <w:szCs w:val="28"/>
        </w:rPr>
        <w:t>。</w:t>
      </w:r>
    </w:p>
    <w:p w:rsidR="006F0437" w:rsidRPr="000977B9" w:rsidRDefault="00A64633" w:rsidP="00584334">
      <w:pPr>
        <w:spacing w:afterLines="50" w:line="360" w:lineRule="auto"/>
        <w:jc w:val="center"/>
        <w:rPr>
          <w:b/>
          <w:sz w:val="28"/>
        </w:rPr>
      </w:pPr>
      <w:r w:rsidRPr="000977B9">
        <w:rPr>
          <w:rFonts w:hAnsi="宋体"/>
          <w:b/>
          <w:sz w:val="28"/>
        </w:rPr>
        <w:t>表</w:t>
      </w:r>
      <w:r w:rsidR="00E6040F">
        <w:rPr>
          <w:b/>
          <w:sz w:val="28"/>
        </w:rPr>
        <w:t>9</w:t>
      </w:r>
      <w:r w:rsidRPr="000977B9">
        <w:rPr>
          <w:b/>
          <w:sz w:val="28"/>
        </w:rPr>
        <w:t xml:space="preserve">  </w:t>
      </w:r>
      <w:r w:rsidR="00447DC0">
        <w:rPr>
          <w:rFonts w:hint="eastAsia"/>
          <w:b/>
          <w:sz w:val="28"/>
        </w:rPr>
        <w:t>随州</w:t>
      </w:r>
      <w:r w:rsidR="006A03DB">
        <w:rPr>
          <w:rFonts w:hAnsi="宋体" w:hint="eastAsia"/>
          <w:b/>
          <w:sz w:val="28"/>
        </w:rPr>
        <w:t>市</w:t>
      </w:r>
      <w:r w:rsidR="00D12EA7" w:rsidRPr="000977B9">
        <w:rPr>
          <w:rFonts w:hAnsi="宋体"/>
          <w:b/>
          <w:sz w:val="28"/>
        </w:rPr>
        <w:t>VOC</w:t>
      </w:r>
      <w:r w:rsidR="00D12EA7" w:rsidRPr="000977B9">
        <w:rPr>
          <w:rFonts w:hAnsi="宋体" w:hint="eastAsia"/>
          <w:b/>
          <w:sz w:val="28"/>
        </w:rPr>
        <w:t>s</w:t>
      </w:r>
      <w:r w:rsidRPr="000977B9">
        <w:rPr>
          <w:rFonts w:hAnsi="宋体"/>
          <w:b/>
          <w:sz w:val="28"/>
        </w:rPr>
        <w:t>排污单位监测情况</w:t>
      </w:r>
    </w:p>
    <w:tbl>
      <w:tblPr>
        <w:tblW w:w="8714" w:type="dxa"/>
        <w:tblBorders>
          <w:top w:val="single" w:sz="8" w:space="0" w:color="auto"/>
          <w:bottom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13"/>
        <w:gridCol w:w="1288"/>
        <w:gridCol w:w="1289"/>
        <w:gridCol w:w="1146"/>
        <w:gridCol w:w="1146"/>
        <w:gridCol w:w="1289"/>
        <w:gridCol w:w="1443"/>
      </w:tblGrid>
      <w:tr w:rsidR="000977B9" w:rsidRPr="000977B9" w:rsidTr="007A04BD">
        <w:trPr>
          <w:trHeight w:val="1179"/>
          <w:tblHeader/>
        </w:trPr>
        <w:tc>
          <w:tcPr>
            <w:tcW w:w="1113" w:type="dxa"/>
            <w:vAlign w:val="center"/>
          </w:tcPr>
          <w:p w:rsidR="006F0437" w:rsidRPr="000977B9" w:rsidRDefault="00A64633">
            <w:pPr>
              <w:widowControl/>
              <w:jc w:val="center"/>
              <w:rPr>
                <w:b/>
                <w:bCs/>
                <w:kern w:val="0"/>
                <w:sz w:val="22"/>
                <w:szCs w:val="21"/>
              </w:rPr>
            </w:pPr>
            <w:r w:rsidRPr="000977B9">
              <w:rPr>
                <w:rFonts w:hint="eastAsia"/>
                <w:b/>
                <w:bCs/>
                <w:kern w:val="0"/>
                <w:sz w:val="22"/>
                <w:szCs w:val="21"/>
              </w:rPr>
              <w:t>地</w:t>
            </w:r>
            <w:r w:rsidRPr="000977B9">
              <w:rPr>
                <w:rFonts w:hint="eastAsia"/>
                <w:b/>
                <w:bCs/>
                <w:kern w:val="0"/>
                <w:sz w:val="22"/>
                <w:szCs w:val="21"/>
              </w:rPr>
              <w:t xml:space="preserve"> </w:t>
            </w:r>
            <w:r w:rsidRPr="000977B9">
              <w:rPr>
                <w:rFonts w:hint="eastAsia"/>
                <w:b/>
                <w:bCs/>
                <w:kern w:val="0"/>
                <w:sz w:val="22"/>
                <w:szCs w:val="21"/>
              </w:rPr>
              <w:t>市</w:t>
            </w:r>
          </w:p>
        </w:tc>
        <w:tc>
          <w:tcPr>
            <w:tcW w:w="1288" w:type="dxa"/>
            <w:vAlign w:val="center"/>
          </w:tcPr>
          <w:p w:rsidR="006F0437" w:rsidRPr="000977B9" w:rsidRDefault="00E90E07">
            <w:pPr>
              <w:widowControl/>
              <w:jc w:val="center"/>
              <w:rPr>
                <w:b/>
                <w:bCs/>
                <w:kern w:val="0"/>
                <w:sz w:val="22"/>
                <w:szCs w:val="21"/>
              </w:rPr>
            </w:pPr>
            <w:r w:rsidRPr="00E90E07">
              <w:rPr>
                <w:b/>
                <w:bCs/>
                <w:kern w:val="0"/>
                <w:sz w:val="22"/>
                <w:szCs w:val="21"/>
              </w:rPr>
              <w:t>VOCs</w:t>
            </w:r>
            <w:r w:rsidR="00A64633" w:rsidRPr="000977B9">
              <w:rPr>
                <w:b/>
                <w:bCs/>
                <w:kern w:val="0"/>
                <w:sz w:val="22"/>
                <w:szCs w:val="21"/>
              </w:rPr>
              <w:t>排污单位（家）</w:t>
            </w:r>
          </w:p>
        </w:tc>
        <w:tc>
          <w:tcPr>
            <w:tcW w:w="1289" w:type="dxa"/>
            <w:vAlign w:val="center"/>
          </w:tcPr>
          <w:p w:rsidR="006F0437" w:rsidRPr="000977B9" w:rsidRDefault="00A64633" w:rsidP="007A04BD">
            <w:pPr>
              <w:widowControl/>
              <w:jc w:val="center"/>
              <w:rPr>
                <w:b/>
                <w:bCs/>
                <w:kern w:val="0"/>
                <w:sz w:val="22"/>
                <w:szCs w:val="21"/>
              </w:rPr>
            </w:pPr>
            <w:r w:rsidRPr="000977B9">
              <w:rPr>
                <w:b/>
                <w:bCs/>
                <w:kern w:val="0"/>
                <w:sz w:val="22"/>
                <w:szCs w:val="21"/>
              </w:rPr>
              <w:t>实测排污单位（家）</w:t>
            </w:r>
          </w:p>
        </w:tc>
        <w:tc>
          <w:tcPr>
            <w:tcW w:w="1146" w:type="dxa"/>
            <w:vAlign w:val="center"/>
          </w:tcPr>
          <w:p w:rsidR="006F0437" w:rsidRPr="000977B9" w:rsidRDefault="00D671EF" w:rsidP="00E90E07">
            <w:pPr>
              <w:widowControl/>
              <w:jc w:val="center"/>
              <w:rPr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1"/>
              </w:rPr>
              <w:t>监测比例</w:t>
            </w:r>
            <w:r w:rsidR="00A64633" w:rsidRPr="000977B9">
              <w:rPr>
                <w:b/>
                <w:bCs/>
                <w:kern w:val="0"/>
                <w:sz w:val="22"/>
                <w:szCs w:val="21"/>
              </w:rPr>
              <w:t>（</w:t>
            </w:r>
            <w:r w:rsidR="00A64633" w:rsidRPr="000977B9">
              <w:rPr>
                <w:b/>
                <w:bCs/>
                <w:kern w:val="0"/>
                <w:sz w:val="22"/>
                <w:szCs w:val="21"/>
              </w:rPr>
              <w:t>%</w:t>
            </w:r>
            <w:r w:rsidR="00A64633" w:rsidRPr="000977B9">
              <w:rPr>
                <w:b/>
                <w:bCs/>
                <w:kern w:val="0"/>
                <w:sz w:val="22"/>
                <w:szCs w:val="21"/>
              </w:rPr>
              <w:t>）</w:t>
            </w:r>
          </w:p>
        </w:tc>
        <w:tc>
          <w:tcPr>
            <w:tcW w:w="1146" w:type="dxa"/>
            <w:vAlign w:val="center"/>
          </w:tcPr>
          <w:p w:rsidR="006F0437" w:rsidRPr="000977B9" w:rsidRDefault="00A64633" w:rsidP="007A04BD">
            <w:pPr>
              <w:widowControl/>
              <w:jc w:val="center"/>
              <w:rPr>
                <w:b/>
                <w:bCs/>
                <w:kern w:val="0"/>
                <w:sz w:val="22"/>
                <w:szCs w:val="21"/>
              </w:rPr>
            </w:pPr>
            <w:r w:rsidRPr="000977B9">
              <w:rPr>
                <w:rFonts w:hint="eastAsia"/>
                <w:b/>
                <w:bCs/>
                <w:kern w:val="0"/>
                <w:sz w:val="22"/>
                <w:szCs w:val="21"/>
              </w:rPr>
              <w:t>达标</w:t>
            </w:r>
            <w:r w:rsidRPr="000977B9">
              <w:rPr>
                <w:b/>
                <w:bCs/>
                <w:kern w:val="0"/>
                <w:sz w:val="22"/>
                <w:szCs w:val="21"/>
              </w:rPr>
              <w:t>排污单位（家）</w:t>
            </w:r>
          </w:p>
        </w:tc>
        <w:tc>
          <w:tcPr>
            <w:tcW w:w="1289" w:type="dxa"/>
            <w:vAlign w:val="center"/>
          </w:tcPr>
          <w:p w:rsidR="006F0437" w:rsidRPr="000977B9" w:rsidRDefault="00A64633" w:rsidP="007A04BD">
            <w:pPr>
              <w:widowControl/>
              <w:jc w:val="center"/>
              <w:rPr>
                <w:b/>
                <w:bCs/>
                <w:kern w:val="0"/>
                <w:sz w:val="22"/>
                <w:szCs w:val="21"/>
              </w:rPr>
            </w:pPr>
            <w:r w:rsidRPr="000977B9">
              <w:rPr>
                <w:rFonts w:hint="eastAsia"/>
                <w:b/>
                <w:bCs/>
                <w:kern w:val="0"/>
                <w:sz w:val="22"/>
                <w:szCs w:val="21"/>
              </w:rPr>
              <w:t>超标</w:t>
            </w:r>
            <w:r w:rsidRPr="000977B9">
              <w:rPr>
                <w:b/>
                <w:bCs/>
                <w:kern w:val="0"/>
                <w:sz w:val="22"/>
                <w:szCs w:val="21"/>
              </w:rPr>
              <w:t>排污单位（家）</w:t>
            </w:r>
          </w:p>
        </w:tc>
        <w:tc>
          <w:tcPr>
            <w:tcW w:w="1443" w:type="dxa"/>
            <w:vAlign w:val="center"/>
          </w:tcPr>
          <w:p w:rsidR="006F0437" w:rsidRPr="000977B9" w:rsidRDefault="00A64724">
            <w:pPr>
              <w:widowControl/>
              <w:jc w:val="center"/>
              <w:rPr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1"/>
              </w:rPr>
              <w:t>超标率</w:t>
            </w:r>
          </w:p>
        </w:tc>
      </w:tr>
      <w:tr w:rsidR="000977B9" w:rsidRPr="000977B9" w:rsidTr="00AD4A76">
        <w:trPr>
          <w:trHeight w:val="102"/>
        </w:trPr>
        <w:tc>
          <w:tcPr>
            <w:tcW w:w="1113" w:type="dxa"/>
            <w:vAlign w:val="center"/>
          </w:tcPr>
          <w:p w:rsidR="006F0437" w:rsidRPr="000E4FE2" w:rsidRDefault="00447DC0" w:rsidP="00B90A12">
            <w:pPr>
              <w:spacing w:line="276" w:lineRule="auto"/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4"/>
              </w:rPr>
              <w:t>随州</w:t>
            </w:r>
          </w:p>
        </w:tc>
        <w:tc>
          <w:tcPr>
            <w:tcW w:w="1288" w:type="dxa"/>
            <w:vAlign w:val="center"/>
          </w:tcPr>
          <w:p w:rsidR="006F0437" w:rsidRPr="00506389" w:rsidRDefault="00DB4866" w:rsidP="00AD4A7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3</w:t>
            </w:r>
          </w:p>
        </w:tc>
        <w:tc>
          <w:tcPr>
            <w:tcW w:w="1289" w:type="dxa"/>
            <w:vAlign w:val="center"/>
          </w:tcPr>
          <w:p w:rsidR="006F0437" w:rsidRPr="00506389" w:rsidRDefault="00DB4866" w:rsidP="00AD4A7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3</w:t>
            </w:r>
          </w:p>
        </w:tc>
        <w:tc>
          <w:tcPr>
            <w:tcW w:w="1146" w:type="dxa"/>
            <w:vAlign w:val="center"/>
          </w:tcPr>
          <w:p w:rsidR="006F0437" w:rsidRPr="00506389" w:rsidRDefault="00447DC0" w:rsidP="00AD4A7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100</w:t>
            </w:r>
          </w:p>
        </w:tc>
        <w:tc>
          <w:tcPr>
            <w:tcW w:w="1146" w:type="dxa"/>
            <w:vAlign w:val="center"/>
          </w:tcPr>
          <w:p w:rsidR="006F0437" w:rsidRPr="00506389" w:rsidRDefault="00DB4866" w:rsidP="00AD4A7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3</w:t>
            </w:r>
          </w:p>
        </w:tc>
        <w:tc>
          <w:tcPr>
            <w:tcW w:w="1289" w:type="dxa"/>
            <w:vAlign w:val="center"/>
          </w:tcPr>
          <w:p w:rsidR="006F0437" w:rsidRPr="00506389" w:rsidRDefault="00447DC0" w:rsidP="00AD4A7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0</w:t>
            </w:r>
          </w:p>
        </w:tc>
        <w:tc>
          <w:tcPr>
            <w:tcW w:w="1443" w:type="dxa"/>
            <w:vAlign w:val="center"/>
          </w:tcPr>
          <w:p w:rsidR="006F0437" w:rsidRPr="00506389" w:rsidRDefault="00447DC0" w:rsidP="00AD4A76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4"/>
              </w:rPr>
              <w:t>0</w:t>
            </w:r>
          </w:p>
        </w:tc>
      </w:tr>
      <w:tr w:rsidR="000977B9" w:rsidRPr="000977B9" w:rsidTr="00AD4A76">
        <w:trPr>
          <w:trHeight w:val="102"/>
        </w:trPr>
        <w:tc>
          <w:tcPr>
            <w:tcW w:w="1113" w:type="dxa"/>
            <w:vAlign w:val="center"/>
          </w:tcPr>
          <w:p w:rsidR="00A32019" w:rsidRPr="000E4FE2" w:rsidRDefault="00A32019" w:rsidP="00B90A12">
            <w:pPr>
              <w:spacing w:line="276" w:lineRule="auto"/>
              <w:jc w:val="center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A32019" w:rsidRPr="00506389" w:rsidRDefault="00A32019" w:rsidP="00AD4A7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A32019" w:rsidRPr="00506389" w:rsidRDefault="00A32019" w:rsidP="00AD4A7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A32019" w:rsidRPr="00506389" w:rsidRDefault="00A32019" w:rsidP="00AD4A7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A32019" w:rsidRPr="00506389" w:rsidRDefault="00A32019" w:rsidP="00AD4A7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A32019" w:rsidRPr="00506389" w:rsidRDefault="00A32019" w:rsidP="00AD4A7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A32019" w:rsidRPr="00506389" w:rsidRDefault="00A32019" w:rsidP="00AD4A7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E90E07" w:rsidRPr="000977B9" w:rsidTr="00AD4A76">
        <w:trPr>
          <w:trHeight w:val="102"/>
        </w:trPr>
        <w:tc>
          <w:tcPr>
            <w:tcW w:w="1113" w:type="dxa"/>
            <w:vAlign w:val="center"/>
          </w:tcPr>
          <w:p w:rsidR="00E90E07" w:rsidRPr="000E4FE2" w:rsidRDefault="00E90E07" w:rsidP="00B90A12">
            <w:pPr>
              <w:spacing w:line="276" w:lineRule="auto"/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4"/>
              </w:rPr>
              <w:t>合计</w:t>
            </w:r>
          </w:p>
        </w:tc>
        <w:tc>
          <w:tcPr>
            <w:tcW w:w="1288" w:type="dxa"/>
            <w:vAlign w:val="center"/>
          </w:tcPr>
          <w:p w:rsidR="00E90E07" w:rsidRPr="00506389" w:rsidRDefault="00E90E07" w:rsidP="00AD4A7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E90E07" w:rsidRPr="00506389" w:rsidRDefault="00E90E07" w:rsidP="00AD4A7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E90E07" w:rsidRPr="00506389" w:rsidRDefault="00E90E07" w:rsidP="00AD4A7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E90E07" w:rsidRPr="00506389" w:rsidRDefault="00E90E07" w:rsidP="00AD4A7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E90E07" w:rsidRPr="00506389" w:rsidRDefault="00E90E07" w:rsidP="00AD4A7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E90E07" w:rsidRPr="00506389" w:rsidRDefault="00E90E07" w:rsidP="00AD4A7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:rsidR="006F0437" w:rsidRPr="00E90E07" w:rsidRDefault="006F0437">
      <w:pPr>
        <w:ind w:firstLineChars="200" w:firstLine="440"/>
        <w:rPr>
          <w:rFonts w:ascii="楷体_GB2312" w:eastAsia="楷体_GB2312"/>
          <w:sz w:val="22"/>
          <w:szCs w:val="32"/>
        </w:rPr>
      </w:pPr>
    </w:p>
    <w:p w:rsidR="006F0437" w:rsidRPr="000977B9" w:rsidRDefault="00A64633">
      <w:pPr>
        <w:ind w:firstLineChars="200" w:firstLine="640"/>
        <w:outlineLvl w:val="1"/>
        <w:rPr>
          <w:rFonts w:ascii="楷体_GB2312" w:eastAsia="楷体_GB2312"/>
          <w:sz w:val="32"/>
          <w:szCs w:val="32"/>
        </w:rPr>
      </w:pPr>
      <w:bookmarkStart w:id="23" w:name="_Toc2617"/>
      <w:r w:rsidRPr="000977B9">
        <w:rPr>
          <w:rFonts w:ascii="楷体_GB2312" w:eastAsia="楷体_GB2312" w:hint="eastAsia"/>
          <w:sz w:val="32"/>
          <w:szCs w:val="32"/>
        </w:rPr>
        <w:t>（二）超标情况</w:t>
      </w:r>
      <w:bookmarkEnd w:id="23"/>
    </w:p>
    <w:p w:rsidR="00E90E07" w:rsidRPr="0040371D" w:rsidRDefault="0040371D" w:rsidP="0040371D">
      <w:pPr>
        <w:ind w:firstLineChars="200" w:firstLine="560"/>
        <w:outlineLvl w:val="1"/>
        <w:rPr>
          <w:rFonts w:asciiTheme="minorEastAsia" w:hAnsiTheme="minorEastAsia"/>
          <w:sz w:val="28"/>
          <w:szCs w:val="28"/>
        </w:rPr>
      </w:pPr>
      <w:r w:rsidRPr="0040371D">
        <w:rPr>
          <w:rFonts w:asciiTheme="minorEastAsia" w:hAnsiTheme="minorEastAsia" w:hint="eastAsia"/>
          <w:sz w:val="28"/>
          <w:szCs w:val="28"/>
        </w:rPr>
        <w:t>无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6F0437" w:rsidRPr="000977B9" w:rsidRDefault="00A64633" w:rsidP="00584334">
      <w:pPr>
        <w:spacing w:afterLines="50" w:line="500" w:lineRule="exact"/>
        <w:jc w:val="center"/>
        <w:rPr>
          <w:rFonts w:hAnsi="宋体"/>
          <w:b/>
          <w:sz w:val="28"/>
        </w:rPr>
      </w:pPr>
      <w:r w:rsidRPr="000977B9">
        <w:rPr>
          <w:rFonts w:hAnsi="宋体"/>
          <w:b/>
          <w:sz w:val="28"/>
        </w:rPr>
        <w:lastRenderedPageBreak/>
        <w:t>表</w:t>
      </w:r>
      <w:r w:rsidR="00E6040F">
        <w:rPr>
          <w:rFonts w:hAnsi="宋体"/>
          <w:b/>
          <w:sz w:val="28"/>
        </w:rPr>
        <w:t>10</w:t>
      </w:r>
      <w:r w:rsidRPr="000977B9">
        <w:rPr>
          <w:rFonts w:hAnsi="宋体" w:hint="eastAsia"/>
          <w:b/>
          <w:sz w:val="28"/>
        </w:rPr>
        <w:t xml:space="preserve">  </w:t>
      </w:r>
      <w:r w:rsidR="00447DC0">
        <w:rPr>
          <w:rFonts w:hint="eastAsia"/>
          <w:b/>
          <w:sz w:val="28"/>
        </w:rPr>
        <w:t>随州</w:t>
      </w:r>
      <w:r w:rsidR="00E90E07">
        <w:rPr>
          <w:rFonts w:hAnsi="宋体" w:hint="eastAsia"/>
          <w:b/>
          <w:sz w:val="28"/>
        </w:rPr>
        <w:t>市</w:t>
      </w:r>
      <w:r w:rsidR="00E90E07" w:rsidRPr="000977B9">
        <w:rPr>
          <w:rFonts w:hAnsi="宋体"/>
          <w:b/>
          <w:sz w:val="28"/>
        </w:rPr>
        <w:t>VOC</w:t>
      </w:r>
      <w:r w:rsidR="00E90E07" w:rsidRPr="000977B9">
        <w:rPr>
          <w:rFonts w:hAnsi="宋体" w:hint="eastAsia"/>
          <w:b/>
          <w:sz w:val="28"/>
        </w:rPr>
        <w:t>s</w:t>
      </w:r>
      <w:r w:rsidR="00E90E07" w:rsidRPr="000977B9">
        <w:rPr>
          <w:rFonts w:hAnsi="宋体"/>
          <w:b/>
          <w:sz w:val="28"/>
        </w:rPr>
        <w:t>排污单位</w:t>
      </w:r>
      <w:r w:rsidRPr="000977B9">
        <w:rPr>
          <w:rFonts w:hAnsi="宋体"/>
          <w:b/>
          <w:sz w:val="28"/>
        </w:rPr>
        <w:t>超标情况</w:t>
      </w:r>
    </w:p>
    <w:tbl>
      <w:tblPr>
        <w:tblW w:w="0" w:type="auto"/>
        <w:tblBorders>
          <w:top w:val="single" w:sz="8" w:space="0" w:color="000000"/>
          <w:bottom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347"/>
        <w:gridCol w:w="2490"/>
        <w:gridCol w:w="2148"/>
        <w:gridCol w:w="1627"/>
      </w:tblGrid>
      <w:tr w:rsidR="000977B9" w:rsidRPr="000977B9" w:rsidTr="008A48BF">
        <w:trPr>
          <w:trHeight w:hRule="exact" w:val="730"/>
          <w:tblHeader/>
        </w:trPr>
        <w:tc>
          <w:tcPr>
            <w:tcW w:w="2347" w:type="dxa"/>
            <w:tcBorders>
              <w:bottom w:val="single" w:sz="8" w:space="0" w:color="000000"/>
            </w:tcBorders>
            <w:vAlign w:val="center"/>
          </w:tcPr>
          <w:p w:rsidR="006F0437" w:rsidRPr="000977B9" w:rsidRDefault="00A64633">
            <w:pPr>
              <w:jc w:val="center"/>
              <w:rPr>
                <w:b/>
                <w:sz w:val="22"/>
                <w:szCs w:val="21"/>
              </w:rPr>
            </w:pPr>
            <w:r w:rsidRPr="000977B9">
              <w:rPr>
                <w:b/>
                <w:sz w:val="22"/>
                <w:szCs w:val="21"/>
              </w:rPr>
              <w:t>超标污染物</w:t>
            </w:r>
          </w:p>
        </w:tc>
        <w:tc>
          <w:tcPr>
            <w:tcW w:w="2490" w:type="dxa"/>
            <w:tcBorders>
              <w:bottom w:val="single" w:sz="8" w:space="0" w:color="000000"/>
            </w:tcBorders>
            <w:vAlign w:val="center"/>
          </w:tcPr>
          <w:p w:rsidR="006F0437" w:rsidRPr="000977B9" w:rsidRDefault="00A64633">
            <w:pPr>
              <w:jc w:val="center"/>
              <w:rPr>
                <w:b/>
                <w:sz w:val="22"/>
                <w:szCs w:val="21"/>
              </w:rPr>
            </w:pPr>
            <w:r w:rsidRPr="000977B9">
              <w:rPr>
                <w:b/>
                <w:sz w:val="22"/>
                <w:szCs w:val="21"/>
              </w:rPr>
              <w:t>超标</w:t>
            </w:r>
            <w:r w:rsidR="001238D3" w:rsidRPr="000977B9">
              <w:rPr>
                <w:rFonts w:hint="eastAsia"/>
                <w:b/>
                <w:sz w:val="22"/>
                <w:szCs w:val="21"/>
              </w:rPr>
              <w:t>排污单位</w:t>
            </w:r>
            <w:r w:rsidRPr="000977B9">
              <w:rPr>
                <w:b/>
                <w:sz w:val="22"/>
                <w:szCs w:val="21"/>
              </w:rPr>
              <w:t>（家）</w:t>
            </w:r>
          </w:p>
        </w:tc>
        <w:tc>
          <w:tcPr>
            <w:tcW w:w="2148" w:type="dxa"/>
            <w:tcBorders>
              <w:bottom w:val="single" w:sz="8" w:space="0" w:color="000000"/>
            </w:tcBorders>
            <w:vAlign w:val="center"/>
          </w:tcPr>
          <w:p w:rsidR="006F0437" w:rsidRPr="000977B9" w:rsidRDefault="00A64633">
            <w:pPr>
              <w:jc w:val="center"/>
              <w:rPr>
                <w:b/>
                <w:sz w:val="22"/>
                <w:szCs w:val="21"/>
              </w:rPr>
            </w:pPr>
            <w:r w:rsidRPr="000977B9">
              <w:rPr>
                <w:b/>
                <w:sz w:val="22"/>
                <w:szCs w:val="21"/>
              </w:rPr>
              <w:t>超标排放口（个）</w:t>
            </w:r>
          </w:p>
        </w:tc>
        <w:tc>
          <w:tcPr>
            <w:tcW w:w="1627" w:type="dxa"/>
            <w:tcBorders>
              <w:bottom w:val="single" w:sz="8" w:space="0" w:color="000000"/>
            </w:tcBorders>
            <w:vAlign w:val="center"/>
          </w:tcPr>
          <w:p w:rsidR="006F0437" w:rsidRPr="000977B9" w:rsidRDefault="00A64633">
            <w:pPr>
              <w:jc w:val="center"/>
              <w:rPr>
                <w:b/>
                <w:sz w:val="22"/>
                <w:szCs w:val="21"/>
              </w:rPr>
            </w:pPr>
            <w:r w:rsidRPr="000977B9">
              <w:rPr>
                <w:b/>
                <w:bCs/>
                <w:sz w:val="22"/>
                <w:szCs w:val="21"/>
              </w:rPr>
              <w:t>超标倍数</w:t>
            </w:r>
            <w:r w:rsidRPr="000977B9">
              <w:rPr>
                <w:rFonts w:hint="eastAsia"/>
                <w:b/>
                <w:bCs/>
                <w:sz w:val="22"/>
                <w:szCs w:val="21"/>
              </w:rPr>
              <w:t>范围</w:t>
            </w:r>
          </w:p>
        </w:tc>
      </w:tr>
      <w:tr w:rsidR="006F0437" w:rsidRPr="00407076" w:rsidTr="00AD4A76">
        <w:trPr>
          <w:trHeight w:hRule="exact" w:val="712"/>
        </w:trPr>
        <w:tc>
          <w:tcPr>
            <w:tcW w:w="2347" w:type="dxa"/>
            <w:vAlign w:val="center"/>
          </w:tcPr>
          <w:p w:rsidR="006F0437" w:rsidRPr="00065459" w:rsidRDefault="006F0437">
            <w:pPr>
              <w:jc w:val="center"/>
              <w:rPr>
                <w:sz w:val="22"/>
              </w:rPr>
            </w:pPr>
          </w:p>
        </w:tc>
        <w:tc>
          <w:tcPr>
            <w:tcW w:w="2490" w:type="dxa"/>
            <w:vAlign w:val="center"/>
          </w:tcPr>
          <w:p w:rsidR="006F0437" w:rsidRPr="00065459" w:rsidRDefault="006F0437" w:rsidP="00AD4A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48" w:type="dxa"/>
            <w:vAlign w:val="center"/>
          </w:tcPr>
          <w:p w:rsidR="006F0437" w:rsidRPr="00065459" w:rsidRDefault="006F0437" w:rsidP="00AD4A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27" w:type="dxa"/>
            <w:vAlign w:val="center"/>
          </w:tcPr>
          <w:p w:rsidR="006F0437" w:rsidRPr="00065459" w:rsidRDefault="006F0437" w:rsidP="00AD4A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6F0437" w:rsidRPr="0001393E" w:rsidRDefault="006F0437">
      <w:pPr>
        <w:rPr>
          <w:rFonts w:ascii="仿宋_GB2312" w:eastAsia="仿宋_GB2312"/>
          <w:sz w:val="24"/>
          <w:szCs w:val="32"/>
        </w:rPr>
      </w:pPr>
    </w:p>
    <w:p w:rsidR="00C77BB7" w:rsidRPr="000977B9" w:rsidRDefault="00E90E07" w:rsidP="00584334">
      <w:pPr>
        <w:spacing w:beforeLines="50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bookmarkStart w:id="24" w:name="_Toc17028"/>
      <w:r>
        <w:rPr>
          <w:rFonts w:ascii="黑体" w:eastAsia="黑体" w:hAnsi="黑体" w:hint="eastAsia"/>
          <w:sz w:val="32"/>
          <w:szCs w:val="32"/>
        </w:rPr>
        <w:t>八</w:t>
      </w:r>
      <w:r w:rsidR="00C77BB7" w:rsidRPr="000977B9">
        <w:rPr>
          <w:rFonts w:ascii="黑体" w:eastAsia="黑体" w:hAnsi="黑体" w:hint="eastAsia"/>
          <w:sz w:val="32"/>
          <w:szCs w:val="32"/>
        </w:rPr>
        <w:t>、</w:t>
      </w:r>
      <w:r w:rsidR="00026A26">
        <w:rPr>
          <w:rFonts w:ascii="黑体" w:eastAsia="黑体" w:hAnsi="黑体" w:hint="eastAsia"/>
          <w:sz w:val="32"/>
          <w:szCs w:val="32"/>
        </w:rPr>
        <w:t>其他类型企业</w:t>
      </w:r>
      <w:r w:rsidR="00C77BB7" w:rsidRPr="000977B9">
        <w:rPr>
          <w:rFonts w:ascii="黑体" w:eastAsia="黑体" w:hAnsi="黑体" w:hint="eastAsia"/>
          <w:sz w:val="32"/>
          <w:szCs w:val="32"/>
        </w:rPr>
        <w:t>监测</w:t>
      </w:r>
      <w:bookmarkEnd w:id="24"/>
      <w:r w:rsidR="00C77BB7">
        <w:rPr>
          <w:rFonts w:ascii="黑体" w:eastAsia="黑体" w:hAnsi="黑体" w:hint="eastAsia"/>
          <w:sz w:val="32"/>
          <w:szCs w:val="32"/>
        </w:rPr>
        <w:t>情况</w:t>
      </w:r>
    </w:p>
    <w:p w:rsidR="00C77BB7" w:rsidRPr="000977B9" w:rsidRDefault="00C77BB7" w:rsidP="00C77BB7">
      <w:pPr>
        <w:ind w:firstLineChars="200" w:firstLine="640"/>
        <w:outlineLvl w:val="1"/>
        <w:rPr>
          <w:rFonts w:ascii="楷体_GB2312" w:eastAsia="楷体_GB2312"/>
          <w:sz w:val="32"/>
          <w:szCs w:val="32"/>
        </w:rPr>
      </w:pPr>
      <w:bookmarkStart w:id="25" w:name="_Toc10424"/>
      <w:r w:rsidRPr="000977B9">
        <w:rPr>
          <w:rFonts w:ascii="楷体_GB2312" w:eastAsia="楷体_GB2312" w:hint="eastAsia"/>
          <w:sz w:val="32"/>
          <w:szCs w:val="32"/>
        </w:rPr>
        <w:t>（一）</w:t>
      </w:r>
      <w:r w:rsidRPr="000977B9">
        <w:rPr>
          <w:rFonts w:ascii="楷体_GB2312" w:eastAsia="楷体_GB2312"/>
          <w:sz w:val="32"/>
          <w:szCs w:val="32"/>
        </w:rPr>
        <w:t>监测</w:t>
      </w:r>
      <w:r w:rsidR="00E90E07">
        <w:rPr>
          <w:rFonts w:ascii="楷体_GB2312" w:eastAsia="楷体_GB2312" w:hint="eastAsia"/>
          <w:sz w:val="32"/>
          <w:szCs w:val="32"/>
        </w:rPr>
        <w:t>情况</w:t>
      </w:r>
      <w:r w:rsidRPr="000977B9">
        <w:rPr>
          <w:rFonts w:ascii="楷体_GB2312" w:eastAsia="楷体_GB2312" w:hint="eastAsia"/>
          <w:sz w:val="32"/>
          <w:szCs w:val="32"/>
        </w:rPr>
        <w:t>及超标</w:t>
      </w:r>
      <w:r w:rsidRPr="000977B9">
        <w:rPr>
          <w:rFonts w:ascii="楷体_GB2312" w:eastAsia="楷体_GB2312"/>
          <w:sz w:val="32"/>
          <w:szCs w:val="32"/>
        </w:rPr>
        <w:t>情况</w:t>
      </w:r>
      <w:bookmarkEnd w:id="25"/>
    </w:p>
    <w:p w:rsidR="00F16BC1" w:rsidRPr="0040371D" w:rsidRDefault="0040371D" w:rsidP="0040371D">
      <w:pPr>
        <w:ind w:firstLineChars="200" w:firstLine="560"/>
        <w:outlineLvl w:val="1"/>
        <w:rPr>
          <w:rFonts w:asciiTheme="minorEastAsia" w:hAnsiTheme="minorEastAsia"/>
          <w:sz w:val="28"/>
          <w:szCs w:val="28"/>
        </w:rPr>
      </w:pPr>
      <w:r w:rsidRPr="0040371D">
        <w:rPr>
          <w:rFonts w:asciiTheme="minorEastAsia" w:hAnsiTheme="minorEastAsia" w:hint="eastAsia"/>
          <w:sz w:val="28"/>
          <w:szCs w:val="28"/>
        </w:rPr>
        <w:t>202</w:t>
      </w:r>
      <w:r w:rsidR="006938CB">
        <w:rPr>
          <w:rFonts w:asciiTheme="minorEastAsia" w:hAnsiTheme="minorEastAsia" w:hint="eastAsia"/>
          <w:sz w:val="28"/>
          <w:szCs w:val="28"/>
        </w:rPr>
        <w:t>3</w:t>
      </w:r>
      <w:r w:rsidRPr="0040371D">
        <w:rPr>
          <w:rFonts w:asciiTheme="minorEastAsia" w:hAnsiTheme="minorEastAsia" w:hint="eastAsia"/>
          <w:sz w:val="28"/>
          <w:szCs w:val="28"/>
        </w:rPr>
        <w:t>年度随州市</w:t>
      </w:r>
      <w:r w:rsidR="006938CB">
        <w:rPr>
          <w:rFonts w:asciiTheme="minorEastAsia" w:hAnsiTheme="minorEastAsia" w:hint="eastAsia"/>
          <w:sz w:val="28"/>
          <w:szCs w:val="28"/>
        </w:rPr>
        <w:t>监测了5</w:t>
      </w:r>
      <w:r w:rsidRPr="0040371D">
        <w:rPr>
          <w:rFonts w:asciiTheme="minorEastAsia" w:hAnsiTheme="minorEastAsia" w:hint="eastAsia"/>
          <w:sz w:val="28"/>
          <w:szCs w:val="28"/>
        </w:rPr>
        <w:t>家重点排污单位</w:t>
      </w:r>
      <w:r w:rsidR="006938CB">
        <w:rPr>
          <w:rFonts w:asciiTheme="minorEastAsia" w:hAnsiTheme="minorEastAsia" w:hint="eastAsia"/>
          <w:sz w:val="28"/>
          <w:szCs w:val="28"/>
        </w:rPr>
        <w:t>周边</w:t>
      </w:r>
      <w:r w:rsidRPr="0040371D">
        <w:rPr>
          <w:rFonts w:asciiTheme="minorEastAsia" w:hAnsiTheme="minorEastAsia" w:hint="eastAsia"/>
          <w:sz w:val="28"/>
          <w:szCs w:val="28"/>
        </w:rPr>
        <w:t>土壤情况，均未超标。</w:t>
      </w:r>
    </w:p>
    <w:p w:rsidR="00F16BC1" w:rsidRPr="000977B9" w:rsidRDefault="00F16BC1" w:rsidP="00F16BC1">
      <w:pPr>
        <w:ind w:firstLineChars="200" w:firstLine="640"/>
        <w:outlineLvl w:val="1"/>
        <w:rPr>
          <w:rFonts w:ascii="仿宋_GB2312" w:eastAsia="仿宋_GB2312"/>
          <w:sz w:val="32"/>
          <w:szCs w:val="32"/>
        </w:rPr>
      </w:pPr>
    </w:p>
    <w:p w:rsidR="00DD4A90" w:rsidRPr="000977B9" w:rsidRDefault="00DD4A90" w:rsidP="00F16BC1">
      <w:pPr>
        <w:ind w:firstLineChars="200" w:firstLine="562"/>
        <w:outlineLvl w:val="1"/>
        <w:rPr>
          <w:rFonts w:hAnsi="宋体"/>
          <w:b/>
          <w:sz w:val="28"/>
        </w:rPr>
      </w:pPr>
      <w:r w:rsidRPr="000977B9">
        <w:rPr>
          <w:rFonts w:hAnsi="宋体"/>
          <w:b/>
          <w:sz w:val="28"/>
        </w:rPr>
        <w:t>表</w:t>
      </w:r>
      <w:r w:rsidR="00E6040F">
        <w:rPr>
          <w:rFonts w:hAnsi="宋体"/>
          <w:b/>
          <w:sz w:val="28"/>
        </w:rPr>
        <w:t>11</w:t>
      </w:r>
      <w:r w:rsidRPr="000977B9">
        <w:rPr>
          <w:rFonts w:hAnsi="宋体" w:hint="eastAsia"/>
          <w:b/>
          <w:sz w:val="28"/>
        </w:rPr>
        <w:t xml:space="preserve">  </w:t>
      </w:r>
      <w:r w:rsidR="007F2B71">
        <w:rPr>
          <w:rFonts w:hAnsi="宋体"/>
          <w:b/>
          <w:sz w:val="28"/>
        </w:rPr>
        <w:t xml:space="preserve"> </w:t>
      </w:r>
      <w:r w:rsidR="00447DC0">
        <w:rPr>
          <w:rFonts w:hint="eastAsia"/>
          <w:b/>
          <w:sz w:val="28"/>
        </w:rPr>
        <w:t>随州</w:t>
      </w:r>
      <w:r w:rsidR="006A03DB">
        <w:rPr>
          <w:rFonts w:hAnsi="宋体" w:hint="eastAsia"/>
          <w:b/>
          <w:sz w:val="28"/>
        </w:rPr>
        <w:t>市</w:t>
      </w:r>
      <w:r w:rsidRPr="000977B9">
        <w:rPr>
          <w:rFonts w:hAnsi="宋体" w:hint="eastAsia"/>
          <w:b/>
          <w:sz w:val="28"/>
        </w:rPr>
        <w:t>监测</w:t>
      </w:r>
      <w:r w:rsidRPr="000977B9">
        <w:rPr>
          <w:rFonts w:hAnsi="宋体"/>
          <w:b/>
          <w:sz w:val="28"/>
        </w:rPr>
        <w:t>超标情况</w:t>
      </w:r>
    </w:p>
    <w:tbl>
      <w:tblPr>
        <w:tblW w:w="8732" w:type="dxa"/>
        <w:tblBorders>
          <w:top w:val="single" w:sz="8" w:space="0" w:color="000000"/>
          <w:bottom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378"/>
        <w:gridCol w:w="2525"/>
        <w:gridCol w:w="2009"/>
        <w:gridCol w:w="1820"/>
      </w:tblGrid>
      <w:tr w:rsidR="000977B9" w:rsidRPr="000977B9" w:rsidTr="00AD4A76">
        <w:trPr>
          <w:trHeight w:hRule="exact" w:val="504"/>
          <w:tblHeader/>
        </w:trPr>
        <w:tc>
          <w:tcPr>
            <w:tcW w:w="2378" w:type="dxa"/>
            <w:tcBorders>
              <w:bottom w:val="single" w:sz="8" w:space="0" w:color="000000"/>
            </w:tcBorders>
            <w:vAlign w:val="center"/>
          </w:tcPr>
          <w:p w:rsidR="00DD4A90" w:rsidRPr="00E52299" w:rsidRDefault="00DD4A90" w:rsidP="00DD4A90">
            <w:pPr>
              <w:jc w:val="center"/>
              <w:rPr>
                <w:b/>
                <w:sz w:val="22"/>
                <w:szCs w:val="21"/>
              </w:rPr>
            </w:pPr>
            <w:r w:rsidRPr="00E52299">
              <w:rPr>
                <w:b/>
                <w:sz w:val="22"/>
                <w:szCs w:val="21"/>
              </w:rPr>
              <w:t>超标污染物</w:t>
            </w:r>
          </w:p>
        </w:tc>
        <w:tc>
          <w:tcPr>
            <w:tcW w:w="2525" w:type="dxa"/>
            <w:tcBorders>
              <w:bottom w:val="single" w:sz="8" w:space="0" w:color="000000"/>
            </w:tcBorders>
            <w:vAlign w:val="center"/>
          </w:tcPr>
          <w:p w:rsidR="00DD4A90" w:rsidRPr="00E52299" w:rsidRDefault="00DD4A90" w:rsidP="005E5D8A">
            <w:pPr>
              <w:jc w:val="center"/>
              <w:rPr>
                <w:b/>
                <w:sz w:val="22"/>
                <w:szCs w:val="21"/>
              </w:rPr>
            </w:pPr>
            <w:r w:rsidRPr="00E52299">
              <w:rPr>
                <w:b/>
                <w:sz w:val="22"/>
                <w:szCs w:val="21"/>
              </w:rPr>
              <w:t>超标</w:t>
            </w:r>
            <w:r w:rsidR="005E5D8A" w:rsidRPr="00E52299">
              <w:rPr>
                <w:rFonts w:hint="eastAsia"/>
                <w:b/>
                <w:sz w:val="22"/>
                <w:szCs w:val="21"/>
              </w:rPr>
              <w:t>排污单位</w:t>
            </w:r>
            <w:r w:rsidRPr="00E52299">
              <w:rPr>
                <w:b/>
                <w:sz w:val="22"/>
                <w:szCs w:val="21"/>
              </w:rPr>
              <w:t>（家）</w:t>
            </w:r>
          </w:p>
        </w:tc>
        <w:tc>
          <w:tcPr>
            <w:tcW w:w="2009" w:type="dxa"/>
            <w:tcBorders>
              <w:bottom w:val="single" w:sz="8" w:space="0" w:color="000000"/>
            </w:tcBorders>
            <w:vAlign w:val="center"/>
          </w:tcPr>
          <w:p w:rsidR="00DD4A90" w:rsidRPr="00E52299" w:rsidRDefault="00DD4A90" w:rsidP="00DD4A90">
            <w:pPr>
              <w:jc w:val="center"/>
              <w:rPr>
                <w:b/>
                <w:sz w:val="22"/>
                <w:szCs w:val="21"/>
              </w:rPr>
            </w:pPr>
            <w:r w:rsidRPr="00E52299">
              <w:rPr>
                <w:rFonts w:hint="eastAsia"/>
                <w:b/>
                <w:sz w:val="22"/>
                <w:szCs w:val="21"/>
              </w:rPr>
              <w:t>监测点名称</w:t>
            </w:r>
          </w:p>
        </w:tc>
        <w:tc>
          <w:tcPr>
            <w:tcW w:w="1820" w:type="dxa"/>
            <w:tcBorders>
              <w:bottom w:val="single" w:sz="8" w:space="0" w:color="000000"/>
            </w:tcBorders>
            <w:vAlign w:val="center"/>
          </w:tcPr>
          <w:p w:rsidR="00DD4A90" w:rsidRPr="00E52299" w:rsidRDefault="00DD4A90" w:rsidP="00DD4A90">
            <w:pPr>
              <w:jc w:val="center"/>
              <w:rPr>
                <w:b/>
                <w:sz w:val="22"/>
                <w:szCs w:val="21"/>
              </w:rPr>
            </w:pPr>
            <w:r w:rsidRPr="00E52299">
              <w:rPr>
                <w:b/>
                <w:bCs/>
                <w:sz w:val="22"/>
                <w:szCs w:val="21"/>
              </w:rPr>
              <w:t>超标倍数</w:t>
            </w:r>
            <w:r w:rsidRPr="00E52299">
              <w:rPr>
                <w:rFonts w:hint="eastAsia"/>
                <w:b/>
                <w:bCs/>
                <w:sz w:val="22"/>
                <w:szCs w:val="21"/>
              </w:rPr>
              <w:t>范围</w:t>
            </w:r>
          </w:p>
        </w:tc>
      </w:tr>
      <w:tr w:rsidR="000977B9" w:rsidRPr="000977B9" w:rsidTr="00AD4A76">
        <w:trPr>
          <w:trHeight w:hRule="exact" w:val="537"/>
        </w:trPr>
        <w:tc>
          <w:tcPr>
            <w:tcW w:w="2378" w:type="dxa"/>
            <w:vAlign w:val="center"/>
          </w:tcPr>
          <w:p w:rsidR="00DD4A90" w:rsidRPr="00AD4A76" w:rsidRDefault="00DD4A90" w:rsidP="003D583A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2525" w:type="dxa"/>
            <w:vAlign w:val="center"/>
          </w:tcPr>
          <w:p w:rsidR="00DD4A90" w:rsidRPr="00AD4A76" w:rsidRDefault="00DD4A90" w:rsidP="003D583A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2009" w:type="dxa"/>
            <w:vAlign w:val="center"/>
          </w:tcPr>
          <w:p w:rsidR="00DD4A90" w:rsidRPr="00AD4A76" w:rsidRDefault="00DD4A90" w:rsidP="003D583A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820" w:type="dxa"/>
            <w:vAlign w:val="center"/>
          </w:tcPr>
          <w:p w:rsidR="00DD4A90" w:rsidRPr="00AD4A76" w:rsidRDefault="00DD4A90" w:rsidP="003D583A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 w:rsidR="000977B9" w:rsidRPr="000977B9" w:rsidTr="00AD4A76">
        <w:trPr>
          <w:trHeight w:hRule="exact" w:val="537"/>
        </w:trPr>
        <w:tc>
          <w:tcPr>
            <w:tcW w:w="2378" w:type="dxa"/>
            <w:vAlign w:val="center"/>
          </w:tcPr>
          <w:p w:rsidR="00DD4A90" w:rsidRPr="00AD4A76" w:rsidRDefault="00DD4A90" w:rsidP="003D583A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2525" w:type="dxa"/>
            <w:vAlign w:val="center"/>
          </w:tcPr>
          <w:p w:rsidR="00DD4A90" w:rsidRPr="00AD4A76" w:rsidRDefault="00DD4A90" w:rsidP="003D583A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2009" w:type="dxa"/>
            <w:vAlign w:val="center"/>
          </w:tcPr>
          <w:p w:rsidR="00DD4A90" w:rsidRPr="00AD4A76" w:rsidRDefault="00DD4A90" w:rsidP="003D583A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820" w:type="dxa"/>
            <w:vAlign w:val="center"/>
          </w:tcPr>
          <w:p w:rsidR="00DD4A90" w:rsidRPr="00AD4A76" w:rsidRDefault="00DD4A90" w:rsidP="003D583A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</w:tbl>
    <w:p w:rsidR="005E0D47" w:rsidRPr="005E0D47" w:rsidRDefault="005E0D47" w:rsidP="00584334">
      <w:pPr>
        <w:spacing w:beforeLines="50"/>
        <w:ind w:firstLineChars="200" w:firstLine="360"/>
        <w:outlineLvl w:val="0"/>
        <w:rPr>
          <w:rFonts w:ascii="黑体" w:eastAsia="黑体" w:hAnsi="黑体"/>
          <w:sz w:val="18"/>
          <w:szCs w:val="32"/>
        </w:rPr>
      </w:pPr>
    </w:p>
    <w:p w:rsidR="003D583A" w:rsidRPr="00EE217F" w:rsidRDefault="003D583A">
      <w:pPr>
        <w:rPr>
          <w:rFonts w:ascii="仿宋_GB2312" w:eastAsia="仿宋_GB2312"/>
          <w:szCs w:val="32"/>
        </w:rPr>
      </w:pPr>
    </w:p>
    <w:p w:rsidR="00E6040F" w:rsidRPr="00E6040F" w:rsidRDefault="00A64633" w:rsidP="00BC12C5">
      <w:pPr>
        <w:spacing w:line="560" w:lineRule="exact"/>
        <w:ind w:firstLineChars="200" w:firstLine="640"/>
        <w:outlineLvl w:val="1"/>
        <w:rPr>
          <w:rFonts w:ascii="仿宋_GB2312" w:eastAsia="仿宋_GB2312"/>
          <w:b/>
          <w:sz w:val="32"/>
          <w:szCs w:val="32"/>
        </w:rPr>
      </w:pPr>
      <w:bookmarkStart w:id="26" w:name="_Toc28110"/>
      <w:r w:rsidRPr="000977B9">
        <w:rPr>
          <w:rFonts w:ascii="仿宋_GB2312" w:eastAsia="仿宋_GB2312" w:hint="eastAsia"/>
          <w:b/>
          <w:sz w:val="32"/>
          <w:szCs w:val="32"/>
        </w:rPr>
        <w:t>具体监测数据见附表：</w:t>
      </w:r>
      <w:bookmarkEnd w:id="26"/>
    </w:p>
    <w:p w:rsidR="00E6040F" w:rsidRPr="00E6040F" w:rsidRDefault="00E6040F" w:rsidP="005D2DE2">
      <w:pPr>
        <w:widowControl/>
        <w:snapToGrid w:val="0"/>
        <w:spacing w:line="560" w:lineRule="exact"/>
        <w:ind w:firstLineChars="200" w:firstLine="640"/>
        <w:jc w:val="left"/>
        <w:outlineLvl w:val="0"/>
        <w:rPr>
          <w:rFonts w:ascii="仿宋_GB2312" w:eastAsia="仿宋_GB2312"/>
          <w:sz w:val="32"/>
          <w:szCs w:val="32"/>
        </w:rPr>
      </w:pPr>
      <w:r w:rsidRPr="00E6040F">
        <w:rPr>
          <w:rFonts w:ascii="仿宋_GB2312" w:eastAsia="仿宋_GB2312" w:hint="eastAsia"/>
          <w:sz w:val="32"/>
          <w:szCs w:val="32"/>
        </w:rPr>
        <w:t>附表1：</w:t>
      </w:r>
      <w:r w:rsidR="00D95E92">
        <w:rPr>
          <w:rFonts w:ascii="仿宋_GB2312" w:eastAsia="仿宋_GB2312" w:hint="eastAsia"/>
          <w:sz w:val="32"/>
          <w:szCs w:val="32"/>
        </w:rPr>
        <w:t>202</w:t>
      </w:r>
      <w:r w:rsidR="005D2DE2">
        <w:rPr>
          <w:rFonts w:ascii="仿宋_GB2312" w:eastAsia="仿宋_GB2312" w:hint="eastAsia"/>
          <w:sz w:val="32"/>
          <w:szCs w:val="32"/>
        </w:rPr>
        <w:t>3</w:t>
      </w:r>
      <w:r w:rsidR="00D95E92">
        <w:rPr>
          <w:rFonts w:ascii="仿宋_GB2312" w:eastAsia="仿宋_GB2312" w:hint="eastAsia"/>
          <w:sz w:val="32"/>
          <w:szCs w:val="32"/>
        </w:rPr>
        <w:t>年</w:t>
      </w:r>
      <w:r w:rsidRPr="00E6040F">
        <w:rPr>
          <w:rFonts w:ascii="仿宋_GB2312" w:eastAsia="仿宋_GB2312" w:hint="eastAsia"/>
          <w:sz w:val="32"/>
          <w:szCs w:val="32"/>
        </w:rPr>
        <w:t>废水排污单位监测数据一览表</w:t>
      </w:r>
    </w:p>
    <w:p w:rsidR="00E6040F" w:rsidRPr="00E6040F" w:rsidRDefault="00E6040F" w:rsidP="00E6040F">
      <w:pPr>
        <w:widowControl/>
        <w:snapToGrid w:val="0"/>
        <w:spacing w:line="560" w:lineRule="exact"/>
        <w:ind w:firstLineChars="200" w:firstLine="640"/>
        <w:jc w:val="left"/>
        <w:outlineLvl w:val="0"/>
        <w:rPr>
          <w:rFonts w:ascii="仿宋_GB2312" w:eastAsia="仿宋_GB2312"/>
          <w:sz w:val="32"/>
          <w:szCs w:val="32"/>
        </w:rPr>
      </w:pPr>
      <w:r w:rsidRPr="00E6040F">
        <w:rPr>
          <w:rFonts w:ascii="仿宋_GB2312" w:eastAsia="仿宋_GB2312" w:hint="eastAsia"/>
          <w:sz w:val="32"/>
          <w:szCs w:val="32"/>
        </w:rPr>
        <w:t>附表</w:t>
      </w:r>
      <w:r w:rsidR="005D2DE2">
        <w:rPr>
          <w:rFonts w:ascii="仿宋_GB2312" w:eastAsia="仿宋_GB2312" w:hint="eastAsia"/>
          <w:sz w:val="32"/>
          <w:szCs w:val="32"/>
        </w:rPr>
        <w:t>2</w:t>
      </w:r>
      <w:r w:rsidRPr="00E6040F">
        <w:rPr>
          <w:rFonts w:ascii="仿宋_GB2312" w:eastAsia="仿宋_GB2312" w:hint="eastAsia"/>
          <w:sz w:val="32"/>
          <w:szCs w:val="32"/>
        </w:rPr>
        <w:t>：</w:t>
      </w:r>
      <w:r w:rsidR="00D95E92">
        <w:rPr>
          <w:rFonts w:ascii="仿宋_GB2312" w:eastAsia="仿宋_GB2312" w:hint="eastAsia"/>
          <w:sz w:val="32"/>
          <w:szCs w:val="32"/>
        </w:rPr>
        <w:t>202</w:t>
      </w:r>
      <w:r w:rsidR="005D2DE2">
        <w:rPr>
          <w:rFonts w:ascii="仿宋_GB2312" w:eastAsia="仿宋_GB2312" w:hint="eastAsia"/>
          <w:sz w:val="32"/>
          <w:szCs w:val="32"/>
        </w:rPr>
        <w:t>3</w:t>
      </w:r>
      <w:r w:rsidR="00D95E92">
        <w:rPr>
          <w:rFonts w:ascii="仿宋_GB2312" w:eastAsia="仿宋_GB2312" w:hint="eastAsia"/>
          <w:sz w:val="32"/>
          <w:szCs w:val="32"/>
        </w:rPr>
        <w:t>年</w:t>
      </w:r>
      <w:r w:rsidRPr="00E6040F">
        <w:rPr>
          <w:rFonts w:ascii="仿宋_GB2312" w:eastAsia="仿宋_GB2312" w:hint="eastAsia"/>
          <w:sz w:val="32"/>
          <w:szCs w:val="32"/>
        </w:rPr>
        <w:t>废气排污单位监测数据一览表</w:t>
      </w:r>
    </w:p>
    <w:p w:rsidR="00787A4D" w:rsidRPr="000977B9" w:rsidRDefault="00787A4D" w:rsidP="00E6040F">
      <w:pPr>
        <w:widowControl/>
        <w:snapToGrid w:val="0"/>
        <w:spacing w:line="560" w:lineRule="exact"/>
        <w:ind w:firstLineChars="200" w:firstLine="640"/>
        <w:jc w:val="left"/>
        <w:outlineLvl w:val="0"/>
        <w:rPr>
          <w:rFonts w:ascii="仿宋_GB2312" w:eastAsia="仿宋_GB2312"/>
          <w:sz w:val="32"/>
          <w:szCs w:val="32"/>
        </w:rPr>
      </w:pPr>
    </w:p>
    <w:sectPr w:rsidR="00787A4D" w:rsidRPr="000977B9" w:rsidSect="0068407C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442" w:rsidRDefault="009D1442">
      <w:r>
        <w:separator/>
      </w:r>
    </w:p>
  </w:endnote>
  <w:endnote w:type="continuationSeparator" w:id="0">
    <w:p w:rsidR="009D1442" w:rsidRDefault="009D1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098" w:rsidRDefault="008845FA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<v:textbox style="mso-fit-shape-to-text:t" inset="0,0,0,0">
            <w:txbxContent>
              <w:p w:rsidR="00760098" w:rsidRDefault="008845FA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76009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D2DE2">
                  <w:rPr>
                    <w:noProof/>
                  </w:rPr>
                  <w:t>6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442" w:rsidRDefault="009D1442">
      <w:r>
        <w:separator/>
      </w:r>
    </w:p>
  </w:footnote>
  <w:footnote w:type="continuationSeparator" w:id="0">
    <w:p w:rsidR="009D1442" w:rsidRDefault="009D14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783D"/>
    <w:rsid w:val="00000A36"/>
    <w:rsid w:val="00002CCE"/>
    <w:rsid w:val="000061F7"/>
    <w:rsid w:val="00010C21"/>
    <w:rsid w:val="00012C4D"/>
    <w:rsid w:val="0001393E"/>
    <w:rsid w:val="00016224"/>
    <w:rsid w:val="00026A26"/>
    <w:rsid w:val="00032775"/>
    <w:rsid w:val="00034A3D"/>
    <w:rsid w:val="0003627A"/>
    <w:rsid w:val="00065459"/>
    <w:rsid w:val="00070336"/>
    <w:rsid w:val="000765A9"/>
    <w:rsid w:val="00083EBF"/>
    <w:rsid w:val="000852DD"/>
    <w:rsid w:val="0008783D"/>
    <w:rsid w:val="0009149A"/>
    <w:rsid w:val="00094F48"/>
    <w:rsid w:val="000977B9"/>
    <w:rsid w:val="000A4848"/>
    <w:rsid w:val="000B7D56"/>
    <w:rsid w:val="000C3ED7"/>
    <w:rsid w:val="000D7C3A"/>
    <w:rsid w:val="000E21DC"/>
    <w:rsid w:val="000E2DFD"/>
    <w:rsid w:val="000E4FE2"/>
    <w:rsid w:val="000E5884"/>
    <w:rsid w:val="000F76DA"/>
    <w:rsid w:val="000F7C96"/>
    <w:rsid w:val="00112067"/>
    <w:rsid w:val="00121B06"/>
    <w:rsid w:val="001238D3"/>
    <w:rsid w:val="00132BDD"/>
    <w:rsid w:val="00162CE9"/>
    <w:rsid w:val="0016360C"/>
    <w:rsid w:val="00173366"/>
    <w:rsid w:val="0019422A"/>
    <w:rsid w:val="001B2A4A"/>
    <w:rsid w:val="001C6202"/>
    <w:rsid w:val="001F3726"/>
    <w:rsid w:val="001F5237"/>
    <w:rsid w:val="002150AD"/>
    <w:rsid w:val="00223A8D"/>
    <w:rsid w:val="00224D7A"/>
    <w:rsid w:val="0024416E"/>
    <w:rsid w:val="0024467D"/>
    <w:rsid w:val="00245B01"/>
    <w:rsid w:val="00273872"/>
    <w:rsid w:val="00274D07"/>
    <w:rsid w:val="00275023"/>
    <w:rsid w:val="0028382F"/>
    <w:rsid w:val="00287716"/>
    <w:rsid w:val="00292620"/>
    <w:rsid w:val="002956A0"/>
    <w:rsid w:val="002A43CA"/>
    <w:rsid w:val="002A74CF"/>
    <w:rsid w:val="002B030C"/>
    <w:rsid w:val="002C4741"/>
    <w:rsid w:val="002C54E0"/>
    <w:rsid w:val="002C6AE6"/>
    <w:rsid w:val="002D47F4"/>
    <w:rsid w:val="002E5391"/>
    <w:rsid w:val="002E6A04"/>
    <w:rsid w:val="002F495E"/>
    <w:rsid w:val="002F78B9"/>
    <w:rsid w:val="003072C7"/>
    <w:rsid w:val="00310851"/>
    <w:rsid w:val="00322CCF"/>
    <w:rsid w:val="003246C5"/>
    <w:rsid w:val="003316B1"/>
    <w:rsid w:val="003345C1"/>
    <w:rsid w:val="00347F61"/>
    <w:rsid w:val="00350209"/>
    <w:rsid w:val="003559EB"/>
    <w:rsid w:val="00365429"/>
    <w:rsid w:val="00373853"/>
    <w:rsid w:val="0038645F"/>
    <w:rsid w:val="00390FB4"/>
    <w:rsid w:val="00393F96"/>
    <w:rsid w:val="003A0A47"/>
    <w:rsid w:val="003A2C38"/>
    <w:rsid w:val="003B29A9"/>
    <w:rsid w:val="003B4459"/>
    <w:rsid w:val="003D3739"/>
    <w:rsid w:val="003D387A"/>
    <w:rsid w:val="003D4FB8"/>
    <w:rsid w:val="003D5442"/>
    <w:rsid w:val="003D583A"/>
    <w:rsid w:val="003F451C"/>
    <w:rsid w:val="003F5308"/>
    <w:rsid w:val="00402127"/>
    <w:rsid w:val="0040371D"/>
    <w:rsid w:val="00407076"/>
    <w:rsid w:val="004070CB"/>
    <w:rsid w:val="00411CC7"/>
    <w:rsid w:val="0042078C"/>
    <w:rsid w:val="0042731C"/>
    <w:rsid w:val="00432B2B"/>
    <w:rsid w:val="004417C1"/>
    <w:rsid w:val="00442432"/>
    <w:rsid w:val="00442BA6"/>
    <w:rsid w:val="00447DC0"/>
    <w:rsid w:val="0046135D"/>
    <w:rsid w:val="004764D8"/>
    <w:rsid w:val="004835C7"/>
    <w:rsid w:val="0048386B"/>
    <w:rsid w:val="00490BA5"/>
    <w:rsid w:val="00491D6E"/>
    <w:rsid w:val="00492C62"/>
    <w:rsid w:val="004A1F23"/>
    <w:rsid w:val="004B4ABE"/>
    <w:rsid w:val="004B7EE0"/>
    <w:rsid w:val="004C0269"/>
    <w:rsid w:val="004C0D7F"/>
    <w:rsid w:val="004C5CA6"/>
    <w:rsid w:val="004D5A00"/>
    <w:rsid w:val="004E18A9"/>
    <w:rsid w:val="004F3698"/>
    <w:rsid w:val="004F6EED"/>
    <w:rsid w:val="005027C6"/>
    <w:rsid w:val="00506389"/>
    <w:rsid w:val="005302DE"/>
    <w:rsid w:val="00530FE8"/>
    <w:rsid w:val="00574723"/>
    <w:rsid w:val="005748C3"/>
    <w:rsid w:val="00584334"/>
    <w:rsid w:val="005864DC"/>
    <w:rsid w:val="005A04A0"/>
    <w:rsid w:val="005B1E5B"/>
    <w:rsid w:val="005B3F2D"/>
    <w:rsid w:val="005D2DE2"/>
    <w:rsid w:val="005E06F7"/>
    <w:rsid w:val="005E0D47"/>
    <w:rsid w:val="005E5D8A"/>
    <w:rsid w:val="005F30A2"/>
    <w:rsid w:val="006056FD"/>
    <w:rsid w:val="00607895"/>
    <w:rsid w:val="00617EE2"/>
    <w:rsid w:val="006327C2"/>
    <w:rsid w:val="00641484"/>
    <w:rsid w:val="0064514F"/>
    <w:rsid w:val="006451D2"/>
    <w:rsid w:val="00671CE7"/>
    <w:rsid w:val="00676385"/>
    <w:rsid w:val="006779D0"/>
    <w:rsid w:val="006800CA"/>
    <w:rsid w:val="0068407C"/>
    <w:rsid w:val="006908DE"/>
    <w:rsid w:val="00691E65"/>
    <w:rsid w:val="006938CB"/>
    <w:rsid w:val="006952F5"/>
    <w:rsid w:val="006A03DB"/>
    <w:rsid w:val="006A4CD6"/>
    <w:rsid w:val="006A588E"/>
    <w:rsid w:val="006C17DD"/>
    <w:rsid w:val="006C2653"/>
    <w:rsid w:val="006D21E7"/>
    <w:rsid w:val="006E46AC"/>
    <w:rsid w:val="006F0437"/>
    <w:rsid w:val="006F18EC"/>
    <w:rsid w:val="006F499C"/>
    <w:rsid w:val="006F53E1"/>
    <w:rsid w:val="00703EA4"/>
    <w:rsid w:val="00707FFE"/>
    <w:rsid w:val="00710E59"/>
    <w:rsid w:val="00716DB6"/>
    <w:rsid w:val="00752C4C"/>
    <w:rsid w:val="00760098"/>
    <w:rsid w:val="007611F3"/>
    <w:rsid w:val="00787A4D"/>
    <w:rsid w:val="00787B83"/>
    <w:rsid w:val="007A04BD"/>
    <w:rsid w:val="007A3EFC"/>
    <w:rsid w:val="007A456D"/>
    <w:rsid w:val="007A5541"/>
    <w:rsid w:val="007C7AF0"/>
    <w:rsid w:val="007D1F9E"/>
    <w:rsid w:val="007F1CBB"/>
    <w:rsid w:val="007F2B71"/>
    <w:rsid w:val="008248C4"/>
    <w:rsid w:val="0082549C"/>
    <w:rsid w:val="008328B8"/>
    <w:rsid w:val="008347FA"/>
    <w:rsid w:val="00843336"/>
    <w:rsid w:val="00863295"/>
    <w:rsid w:val="0087558A"/>
    <w:rsid w:val="008845FA"/>
    <w:rsid w:val="00884FD0"/>
    <w:rsid w:val="00890C67"/>
    <w:rsid w:val="00893D21"/>
    <w:rsid w:val="008A48BF"/>
    <w:rsid w:val="008C2845"/>
    <w:rsid w:val="008C4C92"/>
    <w:rsid w:val="008D72CB"/>
    <w:rsid w:val="008E6663"/>
    <w:rsid w:val="008F1DDB"/>
    <w:rsid w:val="00900A10"/>
    <w:rsid w:val="00903058"/>
    <w:rsid w:val="009057CF"/>
    <w:rsid w:val="00923D44"/>
    <w:rsid w:val="00925D09"/>
    <w:rsid w:val="00925DD9"/>
    <w:rsid w:val="00930CD9"/>
    <w:rsid w:val="0094599C"/>
    <w:rsid w:val="009534D4"/>
    <w:rsid w:val="00960A61"/>
    <w:rsid w:val="00970EDB"/>
    <w:rsid w:val="009B0B25"/>
    <w:rsid w:val="009B31BE"/>
    <w:rsid w:val="009B3AF1"/>
    <w:rsid w:val="009C6774"/>
    <w:rsid w:val="009C6E84"/>
    <w:rsid w:val="009C71C0"/>
    <w:rsid w:val="009C73B5"/>
    <w:rsid w:val="009D0180"/>
    <w:rsid w:val="009D117D"/>
    <w:rsid w:val="009D1442"/>
    <w:rsid w:val="009E2F60"/>
    <w:rsid w:val="009E3268"/>
    <w:rsid w:val="00A03D83"/>
    <w:rsid w:val="00A0682C"/>
    <w:rsid w:val="00A13B75"/>
    <w:rsid w:val="00A15C41"/>
    <w:rsid w:val="00A25E59"/>
    <w:rsid w:val="00A32019"/>
    <w:rsid w:val="00A32DF7"/>
    <w:rsid w:val="00A375A1"/>
    <w:rsid w:val="00A4064A"/>
    <w:rsid w:val="00A4478B"/>
    <w:rsid w:val="00A50D82"/>
    <w:rsid w:val="00A64633"/>
    <w:rsid w:val="00A64724"/>
    <w:rsid w:val="00A64CDE"/>
    <w:rsid w:val="00A67D2C"/>
    <w:rsid w:val="00A728AA"/>
    <w:rsid w:val="00AB3CFC"/>
    <w:rsid w:val="00AB4710"/>
    <w:rsid w:val="00AC7DC2"/>
    <w:rsid w:val="00AD4A76"/>
    <w:rsid w:val="00B142C5"/>
    <w:rsid w:val="00B21E4A"/>
    <w:rsid w:val="00B24315"/>
    <w:rsid w:val="00B30DA7"/>
    <w:rsid w:val="00B343D7"/>
    <w:rsid w:val="00B37478"/>
    <w:rsid w:val="00B406E3"/>
    <w:rsid w:val="00B464DA"/>
    <w:rsid w:val="00B47CA4"/>
    <w:rsid w:val="00B561D4"/>
    <w:rsid w:val="00B60A13"/>
    <w:rsid w:val="00B670C5"/>
    <w:rsid w:val="00B84A7C"/>
    <w:rsid w:val="00B90A12"/>
    <w:rsid w:val="00B913D4"/>
    <w:rsid w:val="00BA09C9"/>
    <w:rsid w:val="00BA1A19"/>
    <w:rsid w:val="00BA1C1F"/>
    <w:rsid w:val="00BA3926"/>
    <w:rsid w:val="00BA5CDF"/>
    <w:rsid w:val="00BA6B42"/>
    <w:rsid w:val="00BB681D"/>
    <w:rsid w:val="00BC12C5"/>
    <w:rsid w:val="00BC73E8"/>
    <w:rsid w:val="00C00FCD"/>
    <w:rsid w:val="00C071CA"/>
    <w:rsid w:val="00C11F8A"/>
    <w:rsid w:val="00C14C1F"/>
    <w:rsid w:val="00C217A9"/>
    <w:rsid w:val="00C23E4D"/>
    <w:rsid w:val="00C53BB8"/>
    <w:rsid w:val="00C62BC4"/>
    <w:rsid w:val="00C700A3"/>
    <w:rsid w:val="00C748DA"/>
    <w:rsid w:val="00C75E14"/>
    <w:rsid w:val="00C7682B"/>
    <w:rsid w:val="00C77BB7"/>
    <w:rsid w:val="00C803D5"/>
    <w:rsid w:val="00C825AC"/>
    <w:rsid w:val="00C9181F"/>
    <w:rsid w:val="00C94D57"/>
    <w:rsid w:val="00CA376B"/>
    <w:rsid w:val="00CB03C1"/>
    <w:rsid w:val="00CB293E"/>
    <w:rsid w:val="00CC1170"/>
    <w:rsid w:val="00CC464F"/>
    <w:rsid w:val="00CF3193"/>
    <w:rsid w:val="00D12BA5"/>
    <w:rsid w:val="00D12EA7"/>
    <w:rsid w:val="00D33B2E"/>
    <w:rsid w:val="00D35AD8"/>
    <w:rsid w:val="00D37792"/>
    <w:rsid w:val="00D420A3"/>
    <w:rsid w:val="00D53B3B"/>
    <w:rsid w:val="00D63E49"/>
    <w:rsid w:val="00D66764"/>
    <w:rsid w:val="00D671EF"/>
    <w:rsid w:val="00D703F1"/>
    <w:rsid w:val="00D95E92"/>
    <w:rsid w:val="00DA5C2F"/>
    <w:rsid w:val="00DB268C"/>
    <w:rsid w:val="00DB4866"/>
    <w:rsid w:val="00DB5765"/>
    <w:rsid w:val="00DC3AC4"/>
    <w:rsid w:val="00DC6D38"/>
    <w:rsid w:val="00DC7C84"/>
    <w:rsid w:val="00DD4A90"/>
    <w:rsid w:val="00DD4B2F"/>
    <w:rsid w:val="00DF2CAA"/>
    <w:rsid w:val="00DF4370"/>
    <w:rsid w:val="00E01D7D"/>
    <w:rsid w:val="00E03F19"/>
    <w:rsid w:val="00E155C5"/>
    <w:rsid w:val="00E20F33"/>
    <w:rsid w:val="00E2571F"/>
    <w:rsid w:val="00E27CD6"/>
    <w:rsid w:val="00E3179F"/>
    <w:rsid w:val="00E3644B"/>
    <w:rsid w:val="00E52299"/>
    <w:rsid w:val="00E6040F"/>
    <w:rsid w:val="00E6254F"/>
    <w:rsid w:val="00E76438"/>
    <w:rsid w:val="00E80E8B"/>
    <w:rsid w:val="00E8663C"/>
    <w:rsid w:val="00E90E07"/>
    <w:rsid w:val="00EA054A"/>
    <w:rsid w:val="00EA2F5A"/>
    <w:rsid w:val="00EA70FE"/>
    <w:rsid w:val="00ED405B"/>
    <w:rsid w:val="00ED56B1"/>
    <w:rsid w:val="00ED623B"/>
    <w:rsid w:val="00EE217F"/>
    <w:rsid w:val="00EE5EE4"/>
    <w:rsid w:val="00EF4CE0"/>
    <w:rsid w:val="00EF64F6"/>
    <w:rsid w:val="00F03586"/>
    <w:rsid w:val="00F12541"/>
    <w:rsid w:val="00F15FCA"/>
    <w:rsid w:val="00F16BC1"/>
    <w:rsid w:val="00F24BF2"/>
    <w:rsid w:val="00F24DD5"/>
    <w:rsid w:val="00F27191"/>
    <w:rsid w:val="00F328A4"/>
    <w:rsid w:val="00F40D4F"/>
    <w:rsid w:val="00F53169"/>
    <w:rsid w:val="00F547BF"/>
    <w:rsid w:val="00F5590A"/>
    <w:rsid w:val="00F66757"/>
    <w:rsid w:val="00F8278E"/>
    <w:rsid w:val="00F83ACA"/>
    <w:rsid w:val="00F919C3"/>
    <w:rsid w:val="00F91C42"/>
    <w:rsid w:val="00FA3008"/>
    <w:rsid w:val="00FA3A7F"/>
    <w:rsid w:val="00FC1289"/>
    <w:rsid w:val="00FC4403"/>
    <w:rsid w:val="00FD0A1C"/>
    <w:rsid w:val="00FD2F9D"/>
    <w:rsid w:val="00FD6225"/>
    <w:rsid w:val="00FF39EC"/>
    <w:rsid w:val="3AF12F79"/>
    <w:rsid w:val="6D2B5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7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8407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unhideWhenUsed/>
    <w:qFormat/>
    <w:rsid w:val="0068407C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3">
    <w:name w:val="Balloon Text"/>
    <w:basedOn w:val="a"/>
    <w:link w:val="Char"/>
    <w:uiPriority w:val="99"/>
    <w:semiHidden/>
    <w:unhideWhenUsed/>
    <w:qFormat/>
    <w:rsid w:val="006840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840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84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68407C"/>
    <w:pPr>
      <w:widowControl/>
      <w:spacing w:after="100" w:line="276" w:lineRule="auto"/>
      <w:jc w:val="left"/>
    </w:pPr>
    <w:rPr>
      <w:kern w:val="0"/>
      <w:sz w:val="22"/>
    </w:rPr>
  </w:style>
  <w:style w:type="paragraph" w:styleId="2">
    <w:name w:val="toc 2"/>
    <w:basedOn w:val="a"/>
    <w:next w:val="a"/>
    <w:uiPriority w:val="39"/>
    <w:unhideWhenUsed/>
    <w:qFormat/>
    <w:rsid w:val="0068407C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character" w:customStyle="1" w:styleId="Char1">
    <w:name w:val="页眉 Char"/>
    <w:basedOn w:val="a0"/>
    <w:link w:val="a5"/>
    <w:uiPriority w:val="99"/>
    <w:qFormat/>
    <w:rsid w:val="0068407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8407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68407C"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rsid w:val="0068407C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8407C"/>
    <w:rPr>
      <w:sz w:val="18"/>
      <w:szCs w:val="18"/>
    </w:rPr>
  </w:style>
  <w:style w:type="paragraph" w:customStyle="1" w:styleId="WPSOffice1">
    <w:name w:val="WPSOffice手动目录 1"/>
    <w:rsid w:val="0068407C"/>
  </w:style>
  <w:style w:type="paragraph" w:customStyle="1" w:styleId="WPSOffice2">
    <w:name w:val="WPSOffice手动目录 2"/>
    <w:rsid w:val="0068407C"/>
    <w:pPr>
      <w:ind w:leftChars="200" w:left="200"/>
    </w:pPr>
  </w:style>
  <w:style w:type="character" w:styleId="a6">
    <w:name w:val="Hyperlink"/>
    <w:basedOn w:val="a0"/>
    <w:uiPriority w:val="99"/>
    <w:unhideWhenUsed/>
    <w:rsid w:val="006F53E1"/>
    <w:rPr>
      <w:color w:val="0000FF" w:themeColor="hyperlink"/>
      <w:u w:val="single"/>
    </w:rPr>
  </w:style>
  <w:style w:type="paragraph" w:styleId="a7">
    <w:name w:val="Date"/>
    <w:basedOn w:val="a"/>
    <w:next w:val="a"/>
    <w:link w:val="Char2"/>
    <w:uiPriority w:val="99"/>
    <w:semiHidden/>
    <w:unhideWhenUsed/>
    <w:rsid w:val="004070CB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4070CB"/>
    <w:rPr>
      <w:kern w:val="2"/>
      <w:sz w:val="21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19422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2C6A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A72FCD-2684-465A-B4B4-02B7DE2AF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2549</TotalTime>
  <Pages>8</Pages>
  <Words>492</Words>
  <Characters>2805</Characters>
  <Application>Microsoft Office Word</Application>
  <DocSecurity>0</DocSecurity>
  <Lines>23</Lines>
  <Paragraphs>6</Paragraphs>
  <ScaleCrop>false</ScaleCrop>
  <Company>Lenovo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404</cp:revision>
  <cp:lastPrinted>2021-07-29T01:41:00Z</cp:lastPrinted>
  <dcterms:created xsi:type="dcterms:W3CDTF">2020-12-29T06:32:00Z</dcterms:created>
  <dcterms:modified xsi:type="dcterms:W3CDTF">2024-01-04T09:13:00Z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